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0" w:rsidRDefault="003E7EB0" w:rsidP="00186289">
      <w:pPr>
        <w:spacing w:line="240" w:lineRule="auto"/>
        <w:rPr>
          <w:rFonts w:asciiTheme="minorBidi" w:hAnsiTheme="minorBidi" w:hint="cs"/>
          <w:b/>
          <w:bCs/>
          <w:color w:val="000000" w:themeColor="text1"/>
          <w:sz w:val="30"/>
          <w:szCs w:val="30"/>
          <w:u w:val="single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30"/>
          <w:szCs w:val="30"/>
          <w:u w:val="single"/>
          <w:rtl/>
        </w:rPr>
        <w:t xml:space="preserve">العجلة                                                         </w:t>
      </w:r>
      <w:bookmarkStart w:id="0" w:name="_GoBack"/>
      <w:bookmarkEnd w:id="0"/>
      <w:r>
        <w:rPr>
          <w:rFonts w:asciiTheme="minorBidi" w:hAnsiTheme="minorBidi" w:hint="cs"/>
          <w:b/>
          <w:bCs/>
          <w:color w:val="000000" w:themeColor="text1"/>
          <w:sz w:val="30"/>
          <w:szCs w:val="30"/>
          <w:u w:val="single"/>
          <w:rtl/>
        </w:rPr>
        <w:t xml:space="preserve">  سامي ضيف الله البشير</w:t>
      </w:r>
    </w:p>
    <w:p w:rsidR="00935031" w:rsidRPr="00935031" w:rsidRDefault="00935031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u w:val="single"/>
          <w:rtl/>
        </w:rPr>
      </w:pPr>
      <w:r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u w:val="single"/>
          <w:rtl/>
        </w:rPr>
        <w:t>الخطبة 1</w:t>
      </w:r>
    </w:p>
    <w:p w:rsidR="00C740B5" w:rsidRPr="00935031" w:rsidRDefault="00C740B5" w:rsidP="00935031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العجلة والاستعجال أمر مذموم غالباً.. يعجل الانسان في صلاته ودعائه وذكره </w:t>
      </w:r>
      <w:r w:rsid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 xml:space="preserve">بل وحتى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قيادته للسيارة </w:t>
      </w:r>
      <w:r w:rsid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 xml:space="preserve">.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وقد قيل " العجلة من الشيطان"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.</w:t>
      </w:r>
    </w:p>
    <w:p w:rsidR="00C740B5" w:rsidRPr="00935031" w:rsidRDefault="00C740B5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الانسان بغالب طبعه عجول </w:t>
      </w:r>
      <w:r w:rsid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،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لذلك قال الله</w:t>
      </w:r>
      <w:r w:rsid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 xml:space="preserve"> تعالى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( وكان الانسان عجولا)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ويخط</w:t>
      </w:r>
      <w:r w:rsidR="00D455AF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يء</w:t>
      </w:r>
      <w:proofErr w:type="spellEnd"/>
      <w:r w:rsidR="00D455AF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من يقرأها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 xml:space="preserve"> "</w:t>
      </w:r>
      <w:r w:rsidR="00D455AF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وخلق الانسان عجولا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 xml:space="preserve"> "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والصحيح ( وكان الانسان عجولا). 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و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ه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ناك آية أخرى ذكر فيها الخلق فقال تعالى (</w:t>
      </w:r>
      <w:hyperlink r:id="rId5" w:anchor="docu" w:history="1">
        <w:r w:rsidR="00013A3C"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خلق الإنسان من عجل</w:t>
        </w:r>
        <w:r w:rsidR="00013A3C"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</w:hyperlink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) قال القرطبي رحمه الله في تفسيرها :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shd w:val="clear" w:color="auto" w:fill="FFFFFF"/>
          <w:rtl/>
        </w:rPr>
        <w:t>"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أي ركب على العجلة فخلق عجولا ؛ أي طبع الإنسان العجلة ، فيستعجل كثيرا من الأشياء وإن كانت مضرة . ثم قيل : المراد بالإنسان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آدم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-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عليه السلام - . قال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سعيد بن جبير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hyperlink r:id="rId6" w:history="1">
        <w:r w:rsidR="00013A3C"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والسدي</w:t>
        </w:r>
        <w:r w:rsidR="00013A3C"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</w:hyperlink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: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لما دخل الروح في عيني آدم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-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عليه السلام - نظر في ثمار الجنة ، فلما دخل جوفه اشتهى الطعام ، فوثب من قبل أن تبلغ الروح رجليه عجلان إلى ثمار الجنة . فذلك قوله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) :</w:t>
      </w:r>
      <w:hyperlink r:id="rId7" w:anchor="docu" w:history="1">
        <w:r w:rsidR="00013A3C"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خلق الإنسان من عجل</w:t>
        </w:r>
        <w:r w:rsidR="00013A3C"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</w:hyperlink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.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(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وقيل خلق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آدم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يوم الجمعة . في آخر النهار ، فلما أحيا الله رأسه استعجل ، وطلب تتميم نفخ الروح فيه قبل غروب الشمس ؛ قاله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الكلبي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ومجاهد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013A3C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وغيرهما</w:t>
      </w:r>
      <w:r w:rsidR="00013A3C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" انتهى كلامه رحمه الله</w:t>
      </w:r>
    </w:p>
    <w:p w:rsidR="00C740B5" w:rsidRPr="00935031" w:rsidRDefault="00D455AF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اخوة الايمان :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صور الاستعجال في العبادات كثيرة</w:t>
      </w:r>
      <w:r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؛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منها العجلة بقراءة القرآن </w:t>
      </w:r>
      <w:r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،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فعند قراءة القرآن </w:t>
      </w:r>
      <w:proofErr w:type="spellStart"/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لاينبغي</w:t>
      </w:r>
      <w:proofErr w:type="spellEnd"/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العجلة في قراءته بل قال تعالى (وقرآنا فرقناه لتقرأه على الناس على مكث ونزلناه تنزيلا) أي تقرأه على مهل (ونزلناه تنزيلا )أي مفرقاً على حسب الحوادث والاحوال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.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و الله تعالى نهى نبيه - صلى الله عليه وسلم - عن العجلة بالقرآن (وَلا تَعْجَلْ بِالْقُرْآنِ مِنْ قَبْلِ أَنْ يُقْضَى إِلَيْكَ وَحْيُهُ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)</w:t>
      </w:r>
      <w:r w:rsidR="00C740B5"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</w:rPr>
        <w:t> 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( 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طـه:114 )، وقوله تعالى أيضـًا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) </w:t>
      </w:r>
      <w:r w:rsidR="00C740B5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لا تُحَرِّكْ بِهِ لِسَانَكَ لِتَعْجَلَ بِهِ) فمن حرصه صلى الله عليه وسلم كان يقرأه مع جبريل لكن الله أمره أن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لايعجل</w:t>
      </w:r>
      <w:proofErr w:type="spellEnd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حتى يفرغ جبريل من قراءته</w:t>
      </w:r>
      <w:r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.</w:t>
      </w:r>
    </w:p>
    <w:p w:rsidR="00C740B5" w:rsidRPr="00935031" w:rsidRDefault="00C740B5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ومن صور الاستعجال 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: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العجلة بالدعاء</w:t>
      </w:r>
      <w:r w:rsidR="00D455AF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؛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والعجلة بالدعاء على أنواع منها أن يدعو ويستعجل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الاجابه</w:t>
      </w:r>
      <w:proofErr w:type="spellEnd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ومنها أنه يستعجل غاضبا فيدعو بالشر على نفسه أو ولده فيستجاب الدعاء . اما الاولى فقد نبه نبينا صلى الله عليه وسلم فقال "</w:t>
      </w:r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يستجاب لأحدكم مالم يعجل يقول دعوت فلم يستجب لي " فلا تعجل </w:t>
      </w:r>
      <w:proofErr w:type="spellStart"/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بالاجابة</w:t>
      </w:r>
      <w:proofErr w:type="spellEnd"/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</w:t>
      </w:r>
      <w:proofErr w:type="spellStart"/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ياعبدالله</w:t>
      </w:r>
      <w:proofErr w:type="spellEnd"/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 xml:space="preserve"> ،</w:t>
      </w:r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فإذا دعوت الله فسيحصل لك احدى ثلاث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:</w:t>
      </w:r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يستجاب لك أو يدفع عنك بدعائك ضرر أو يؤجله الله لك يوم </w:t>
      </w:r>
      <w:proofErr w:type="spellStart"/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القيامه</w:t>
      </w:r>
      <w:proofErr w:type="spellEnd"/>
      <w:r w:rsidR="00600BE1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. والدعاء على كل حال عبادة تؤجر عليها.</w:t>
      </w:r>
    </w:p>
    <w:p w:rsidR="00600BE1" w:rsidRPr="00935031" w:rsidRDefault="00600BE1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أما الثاني الدعاء عند الغضب فقد حذرنا منه ربنا فقال (</w:t>
      </w:r>
      <w:hyperlink r:id="rId8" w:anchor="docu" w:history="1"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ويدع الإنسان بالشر دعاءه بالخير وكان الإنسان عجولا</w:t>
        </w:r>
        <w:r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</w:hyperlink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)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يخبر تعالى عن عجلة الإنسان ، ودعائه في بعض الأحيان على نفسه أو ولده أو ماله بالشر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shd w:val="clear" w:color="auto" w:fill="FFFFFF"/>
          <w:rtl/>
        </w:rPr>
        <w:t>،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shd w:val="clear" w:color="auto" w:fill="FFFFFF"/>
          <w:rtl/>
        </w:rPr>
        <w:t>و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في الحديث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: "</w:t>
      </w:r>
      <w:r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hyperlink r:id="rId9" w:anchor="docu" w:history="1"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لا تدعوا على أنفسكم ولا على أموالكم ، أن توافقوا من الله ساعة إجابة يستجيب فيها</w:t>
        </w:r>
        <w:r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</w:hyperlink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" .</w:t>
      </w:r>
      <w:r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br/>
      </w:r>
    </w:p>
    <w:p w:rsidR="00013A3C" w:rsidRPr="00935031" w:rsidRDefault="00013A3C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ومن صور الاستعجال في العبادات الاستعجال في الصلاة  وفي الحديث المتفق على صحته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>"</w:t>
      </w:r>
      <w:hyperlink r:id="rId10" w:history="1">
        <w:r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</w:hyperlink>
      <w:hyperlink r:id="rId11" w:anchor="docu" w:history="1"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أن رسول الله صلى الله عليه وسلم دخل المسجد فدخل رجل فصلى فسلم على النبي صلى الله عليه وسلم</w:t>
        </w:r>
        <w:r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فرد وقال</w:t>
        </w:r>
        <w:r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ارجع فصل فإنك لم تصل</w:t>
        </w:r>
        <w:r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 xml:space="preserve">فرجع يصلي كما صلى ثم جاء فسلم على النبي صلى الله عليه وسلم فقال ارجع فصل فإنك لم تصل ثلاثا فقال </w:t>
        </w:r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lastRenderedPageBreak/>
          <w:t>والذي بعثك بالحق ما أحسن غيره فعلمني فقال إذا قمت إلى الصلاة فكبر ثم اقرأ ما تيسر معك من القرآن ثم اركع</w:t>
        </w:r>
        <w:r w:rsidRPr="00935031">
          <w:rPr>
            <w:rStyle w:val="apple-converted-space"/>
            <w:rFonts w:asciiTheme="minorBidi" w:hAnsiTheme="minorBidi"/>
            <w:b/>
            <w:bCs/>
            <w:color w:val="000000" w:themeColor="text1"/>
            <w:sz w:val="30"/>
            <w:szCs w:val="30"/>
            <w:bdr w:val="none" w:sz="0" w:space="0" w:color="auto" w:frame="1"/>
            <w:shd w:val="clear" w:color="auto" w:fill="FFFFFF"/>
          </w:rPr>
          <w:t> </w:t>
        </w:r>
        <w:r w:rsidRPr="00935031">
          <w:rPr>
            <w:rStyle w:val="Hyperlink"/>
            <w:rFonts w:asciiTheme="minorBidi" w:hAnsiTheme="minorBidi"/>
            <w:b/>
            <w:bCs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  <w:rtl/>
          </w:rPr>
          <w:t>حتى تطمئن راكعا ثم ارفع حتى تعدل قائما ثم اسجد حتى تطمئن ساجدا ثم ارفع حتى تطمئن جالسا وافعل ذلك في صلاتك كلها</w:t>
        </w:r>
      </w:hyperlink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" متفق عليه  . من هذا الحديث جعل العلماء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الطمأنينية</w:t>
      </w:r>
      <w:proofErr w:type="spellEnd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في الصلاة ركن من أركانها فإذا عجلت في أركان الصلاة فصلاتك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لاتصح</w:t>
      </w:r>
      <w:proofErr w:type="spellEnd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.</w:t>
      </w:r>
    </w:p>
    <w:p w:rsidR="00186289" w:rsidRPr="00935031" w:rsidRDefault="00013A3C" w:rsidP="00935031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و</w:t>
      </w:r>
      <w:r w:rsidR="00186289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من صور الاستعجال في العبادات ال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عجلة في الذكر ، والاذكار كثيرة لكن مما يحزن أننا نسمع أحاديث في الذكر فضلها عظيم ونضيع الفضلة بعجلة اللسان 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 xml:space="preserve">، </w:t>
      </w:r>
      <w:r w:rsidR="00186289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ومن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أمثلة ذلك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قال رسول الله</w:t>
      </w:r>
      <w:r w:rsidR="00186289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صلى الله عليه وسلم: ( من سبح ا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لله تعالى دبر كل صلاة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ثلاثا وثلاثين، وحمد الله ثلاثا وثلاثين، وكبر الله ثلاثا وثلاثين، وقال تمام المائة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: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لا إله إلا الله وحده لا شريك له، له الملك وله الحمد وهو على كل شيء قدير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.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غفرت خطاياه وإن كانت مثل زبد البحر) رواه مسلم ،وفي مثال ثان الذكر الذي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لايتجاوز</w:t>
      </w:r>
      <w:proofErr w:type="spellEnd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دقيقتين ( من قال سبحان الله وبحمده في يوم مائة مره حطت خطاياه وإن كانت مثل زبد البحر ) متفق عليه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.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فمثل هذه الاذكار نسمع البعض يتمتم بها سريعا جداً 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rtl/>
        </w:rPr>
        <w:t>،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وهذا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لايحصل</w:t>
      </w:r>
      <w:proofErr w:type="spellEnd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به المقصود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ولاينال</w:t>
      </w:r>
      <w:proofErr w:type="spellEnd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به المطلوب.</w:t>
      </w:r>
      <w:r w:rsidR="00D455AF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فتنبهوا عباد الله لمثل هذا وفقني الله وإياكم للأخلاق الطيبة وغفر لنا كل ذنب ومعصية فاستغفروا الله واعلموا أن التائب من الذنب كمن </w:t>
      </w:r>
      <w:proofErr w:type="spellStart"/>
      <w:r w:rsidR="00D455AF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لاذنب</w:t>
      </w:r>
      <w:proofErr w:type="spellEnd"/>
      <w:r w:rsidR="00D455AF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له.</w:t>
      </w:r>
    </w:p>
    <w:p w:rsidR="00D455AF" w:rsidRPr="00935031" w:rsidRDefault="00D455AF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u w:val="single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u w:val="single"/>
          <w:rtl/>
        </w:rPr>
        <w:t>الخطبة 2</w:t>
      </w:r>
    </w:p>
    <w:p w:rsidR="00A90514" w:rsidRPr="00935031" w:rsidRDefault="00A90514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عن سعد بن أبي وقَّاص رضي الله عنه أنَّه قال: قال رسول الله صلى الله عليه </w:t>
      </w:r>
      <w:proofErr w:type="spellStart"/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وسلم"</w:t>
      </w:r>
      <w:r w:rsidRPr="00935031">
        <w:rPr>
          <w:rStyle w:val="hadith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التُّؤدة</w:t>
      </w:r>
      <w:proofErr w:type="spellEnd"/>
      <w:r w:rsidRPr="00935031">
        <w:rPr>
          <w:rStyle w:val="hadith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في كلِّ شيء خيرٌ إلَّا في عمل الآخرة"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 xml:space="preserve"> لأن الله تعالى قال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(</w:t>
      </w:r>
      <w:r w:rsidRPr="00935031">
        <w:rPr>
          <w:rStyle w:val="aaya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فَاسْتَبِقُوا الخَيْرَاتِ</w:t>
      </w:r>
      <w:r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) 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–</w:t>
      </w:r>
      <w:r w:rsidRPr="00935031">
        <w:rPr>
          <w:rStyle w:val="apple-converted-space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( </w:t>
      </w:r>
      <w:r w:rsidRPr="00935031">
        <w:rPr>
          <w:rStyle w:val="aaya"/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وَسَارِعُواْ إِلَى مَغْفِرَةٍ مِّن رَّبِّكُمْ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(</w:t>
      </w:r>
      <w:r w:rsidR="00D455AF" w:rsidRPr="00935031">
        <w:rPr>
          <w:rFonts w:asciiTheme="minorBidi" w:hAnsiTheme="minorBidi"/>
          <w:b/>
          <w:bCs/>
          <w:color w:val="000000" w:themeColor="text1"/>
          <w:sz w:val="30"/>
          <w:szCs w:val="30"/>
          <w:rtl/>
        </w:rPr>
        <w:t>.</w:t>
      </w:r>
    </w:p>
    <w:p w:rsidR="00DB1721" w:rsidRPr="00935031" w:rsidRDefault="00D455AF" w:rsidP="00186289">
      <w:pPr>
        <w:spacing w:line="240" w:lineRule="auto"/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</w:pP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عباد الله 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shd w:val="clear" w:color="auto" w:fill="FFFFFF"/>
          <w:rtl/>
        </w:rPr>
        <w:t>: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قدم وفد عبد القيس على النبي صلى الله عليه وسلم ولكن قبل قدومه حصل موقف 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shd w:val="clear" w:color="auto" w:fill="FFFFFF"/>
          <w:rtl/>
        </w:rPr>
        <w:t>.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فد عبد القيس هؤلاء من البحرين ، لبسوا ، وتهيأوا ، ومشوا من الأحساء حتى وصلوا إلى المدينة ، ونزلوا حول المدينة ، فقال لهم أشج عبد القيس : انتظروا ، والبسوا ، وتطيبوا ، واغ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تسلوا ثم أدخلوا على رسول الله 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صلى الله عليه وسلم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.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قالوا له : ندخل عليه الآن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.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فأتى بقية الوفد ، ومكث أشج عبد ال</w:t>
      </w:r>
      <w:r w:rsidR="00186289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قيس وحده ، فدخلوا بغبار السفر ،</w:t>
      </w:r>
      <w:r w:rsidR="00186289" w:rsidRPr="00935031">
        <w:rPr>
          <w:rFonts w:asciiTheme="minorBidi" w:hAnsiTheme="minorBidi" w:hint="cs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وشعث السفر ، وعدم ترتيب السفر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.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br/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وأما أشج عبد القيس ، فخرج إلى نخلة هناك ، واغتسل ، ثم لبس ثيابه ، ثم تعمم ، ثم تطيب ، ثم أخذ عصاه بيده ، ثم أتى ، ودخل المسجد ، ورسول الله ( صلى الله عليه وسلم ) جالس مع الناس والوفد قد سبقه ، فأخذ يلمحه ( صلى الله عليه وسلم ) خطوة خطَوة ، فتقدم الأشج فجلس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.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فالتفت إليه صلى الله عليه وسلم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وقال :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"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إن فيك خصلتين يحبهما الله : الحلم والأناة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"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>.</w:t>
      </w:r>
      <w:r w:rsidR="00186289"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قال : يا رسول الله ، أخلقان جبلني الله عليهما أم تحليت بهما ؟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</w:rPr>
        <w:br/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قال :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"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 xml:space="preserve"> بل جبلك الله عليهما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"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.</w:t>
      </w:r>
      <w:r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ف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  <w:rtl/>
        </w:rPr>
        <w:t>قال : الحمد لله الذي جبلني على خلق يحبه الله ورسوله</w:t>
      </w:r>
      <w:r w:rsidR="00DB1721" w:rsidRPr="00935031">
        <w:rPr>
          <w:rFonts w:asciiTheme="minorBidi" w:hAnsiTheme="minorBidi"/>
          <w:b/>
          <w:bCs/>
          <w:color w:val="000000" w:themeColor="text1"/>
          <w:sz w:val="30"/>
          <w:szCs w:val="30"/>
          <w:shd w:val="clear" w:color="auto" w:fill="FFFFFF"/>
        </w:rPr>
        <w:t xml:space="preserve"> .</w:t>
      </w:r>
    </w:p>
    <w:sectPr w:rsidR="00DB1721" w:rsidRPr="00935031" w:rsidSect="005F47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5"/>
    <w:rsid w:val="00013A3C"/>
    <w:rsid w:val="00186289"/>
    <w:rsid w:val="003E038A"/>
    <w:rsid w:val="003E7EB0"/>
    <w:rsid w:val="004C7FD8"/>
    <w:rsid w:val="005F4720"/>
    <w:rsid w:val="00600BE1"/>
    <w:rsid w:val="00935031"/>
    <w:rsid w:val="0099494B"/>
    <w:rsid w:val="00A90514"/>
    <w:rsid w:val="00C740B5"/>
    <w:rsid w:val="00D455AF"/>
    <w:rsid w:val="00D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0B5"/>
  </w:style>
  <w:style w:type="character" w:styleId="Hyperlink">
    <w:name w:val="Hyperlink"/>
    <w:basedOn w:val="a0"/>
    <w:uiPriority w:val="99"/>
    <w:semiHidden/>
    <w:unhideWhenUsed/>
    <w:rsid w:val="00600BE1"/>
    <w:rPr>
      <w:color w:val="0000FF"/>
      <w:u w:val="single"/>
    </w:rPr>
  </w:style>
  <w:style w:type="character" w:customStyle="1" w:styleId="hadith">
    <w:name w:val="hadith"/>
    <w:basedOn w:val="a0"/>
    <w:rsid w:val="00A90514"/>
  </w:style>
  <w:style w:type="character" w:customStyle="1" w:styleId="aaya">
    <w:name w:val="aaya"/>
    <w:basedOn w:val="a0"/>
    <w:rsid w:val="00A90514"/>
  </w:style>
  <w:style w:type="paragraph" w:styleId="a3">
    <w:name w:val="Balloon Text"/>
    <w:basedOn w:val="a"/>
    <w:link w:val="Char"/>
    <w:uiPriority w:val="99"/>
    <w:semiHidden/>
    <w:unhideWhenUsed/>
    <w:rsid w:val="0093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0B5"/>
  </w:style>
  <w:style w:type="character" w:styleId="Hyperlink">
    <w:name w:val="Hyperlink"/>
    <w:basedOn w:val="a0"/>
    <w:uiPriority w:val="99"/>
    <w:semiHidden/>
    <w:unhideWhenUsed/>
    <w:rsid w:val="00600BE1"/>
    <w:rPr>
      <w:color w:val="0000FF"/>
      <w:u w:val="single"/>
    </w:rPr>
  </w:style>
  <w:style w:type="character" w:customStyle="1" w:styleId="hadith">
    <w:name w:val="hadith"/>
    <w:basedOn w:val="a0"/>
    <w:rsid w:val="00A90514"/>
  </w:style>
  <w:style w:type="character" w:customStyle="1" w:styleId="aaya">
    <w:name w:val="aaya"/>
    <w:basedOn w:val="a0"/>
    <w:rsid w:val="00A90514"/>
  </w:style>
  <w:style w:type="paragraph" w:styleId="a3">
    <w:name w:val="Balloon Text"/>
    <w:basedOn w:val="a"/>
    <w:link w:val="Char"/>
    <w:uiPriority w:val="99"/>
    <w:semiHidden/>
    <w:unhideWhenUsed/>
    <w:rsid w:val="0093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idfrom=996&amp;idto=996&amp;bk_no=49&amp;ID=1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islamweb.net/newlibrary/display_book.php?idfrom=2324&amp;idto=2324&amp;bk_no=48&amp;ID=175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showalam.php?ids=14468" TargetMode="External"/><Relationship Id="rId11" Type="http://schemas.openxmlformats.org/officeDocument/2006/relationships/hyperlink" Target="http://library.islamweb.net/newlibrary/display_book.php?flag=1&amp;bk_no=0&amp;ID=725" TargetMode="External"/><Relationship Id="rId5" Type="http://schemas.openxmlformats.org/officeDocument/2006/relationships/hyperlink" Target="http://library.islamweb.net/newlibrary/display_book.php?idfrom=2324&amp;idto=2324&amp;bk_no=48&amp;ID=1759" TargetMode="External"/><Relationship Id="rId10" Type="http://schemas.openxmlformats.org/officeDocument/2006/relationships/hyperlink" Target="http://library.islamweb.net/newlibrary/showalam.php?ids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islamweb.net/newlibrary/display_book.php?idfrom=996&amp;idto=996&amp;bk_no=49&amp;ID=101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</dc:creator>
  <cp:lastModifiedBy>Hasib</cp:lastModifiedBy>
  <cp:revision>6</cp:revision>
  <cp:lastPrinted>2015-07-21T15:27:00Z</cp:lastPrinted>
  <dcterms:created xsi:type="dcterms:W3CDTF">2015-07-21T14:16:00Z</dcterms:created>
  <dcterms:modified xsi:type="dcterms:W3CDTF">2015-07-21T15:48:00Z</dcterms:modified>
</cp:coreProperties>
</file>