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7B" w:rsidRPr="005F6C50" w:rsidRDefault="000804F3" w:rsidP="000804F3">
      <w:pPr>
        <w:rPr>
          <w:rFonts w:ascii="Lotus Linotype" w:hAnsi="Lotus Linotype" w:cs="Lotus Linotype"/>
          <w:sz w:val="48"/>
          <w:szCs w:val="48"/>
          <w:rtl/>
        </w:rPr>
      </w:pPr>
      <w:r w:rsidRPr="005F6C50">
        <w:rPr>
          <w:rFonts w:ascii="Lotus Linotype" w:hAnsi="Lotus Linotype" w:cs="Lotus Linotype"/>
          <w:sz w:val="48"/>
          <w:szCs w:val="48"/>
          <w:rtl/>
        </w:rPr>
        <w:t xml:space="preserve">الحمدُ للهِ </w:t>
      </w:r>
      <w:r w:rsidR="004E4C7B" w:rsidRPr="005F6C50">
        <w:rPr>
          <w:rFonts w:ascii="Lotus Linotype" w:hAnsi="Lotus Linotype" w:cs="Lotus Linotype"/>
          <w:sz w:val="48"/>
          <w:szCs w:val="48"/>
          <w:rtl/>
        </w:rPr>
        <w:t>الحَيِ الدائِمِ الذي لا يموتُ ، أحمد</w:t>
      </w:r>
      <w:r w:rsidR="005F6C50">
        <w:rPr>
          <w:rFonts w:ascii="Lotus Linotype" w:hAnsi="Lotus Linotype" w:cs="Lotus Linotype" w:hint="cs"/>
          <w:sz w:val="48"/>
          <w:szCs w:val="48"/>
          <w:rtl/>
        </w:rPr>
        <w:t>ُ</w:t>
      </w:r>
      <w:r w:rsidR="004E4C7B" w:rsidRPr="005F6C50">
        <w:rPr>
          <w:rFonts w:ascii="Lotus Linotype" w:hAnsi="Lotus Linotype" w:cs="Lotus Linotype"/>
          <w:sz w:val="48"/>
          <w:szCs w:val="48"/>
          <w:rtl/>
        </w:rPr>
        <w:t>ه</w:t>
      </w:r>
      <w:r w:rsidR="005F6C50">
        <w:rPr>
          <w:rFonts w:ascii="Lotus Linotype" w:hAnsi="Lotus Linotype" w:cs="Lotus Linotype" w:hint="cs"/>
          <w:sz w:val="48"/>
          <w:szCs w:val="48"/>
          <w:rtl/>
        </w:rPr>
        <w:t>ُ</w:t>
      </w:r>
      <w:r w:rsidR="004E4C7B" w:rsidRPr="005F6C50">
        <w:rPr>
          <w:rFonts w:ascii="Lotus Linotype" w:hAnsi="Lotus Linotype" w:cs="Lotus Linotype"/>
          <w:sz w:val="48"/>
          <w:szCs w:val="48"/>
          <w:rtl/>
        </w:rPr>
        <w:t xml:space="preserve"> س</w:t>
      </w:r>
      <w:r w:rsidR="005F6C50">
        <w:rPr>
          <w:rFonts w:ascii="Lotus Linotype" w:hAnsi="Lotus Linotype" w:cs="Lotus Linotype" w:hint="cs"/>
          <w:sz w:val="48"/>
          <w:szCs w:val="48"/>
          <w:rtl/>
        </w:rPr>
        <w:t>ُ</w:t>
      </w:r>
      <w:r w:rsidR="004E4C7B" w:rsidRPr="005F6C50">
        <w:rPr>
          <w:rFonts w:ascii="Lotus Linotype" w:hAnsi="Lotus Linotype" w:cs="Lotus Linotype"/>
          <w:sz w:val="48"/>
          <w:szCs w:val="48"/>
          <w:rtl/>
        </w:rPr>
        <w:t>ب</w:t>
      </w:r>
      <w:r w:rsidR="005F6C50">
        <w:rPr>
          <w:rFonts w:ascii="Lotus Linotype" w:hAnsi="Lotus Linotype" w:cs="Lotus Linotype" w:hint="cs"/>
          <w:sz w:val="48"/>
          <w:szCs w:val="48"/>
          <w:rtl/>
        </w:rPr>
        <w:t>ْ</w:t>
      </w:r>
      <w:r w:rsidR="004E4C7B" w:rsidRPr="005F6C50">
        <w:rPr>
          <w:rFonts w:ascii="Lotus Linotype" w:hAnsi="Lotus Linotype" w:cs="Lotus Linotype"/>
          <w:sz w:val="48"/>
          <w:szCs w:val="48"/>
          <w:rtl/>
        </w:rPr>
        <w:t>حانه وأشكر</w:t>
      </w:r>
      <w:r w:rsidR="005F6C50">
        <w:rPr>
          <w:rFonts w:ascii="Lotus Linotype" w:hAnsi="Lotus Linotype" w:cs="Lotus Linotype" w:hint="cs"/>
          <w:sz w:val="48"/>
          <w:szCs w:val="48"/>
          <w:rtl/>
        </w:rPr>
        <w:t>ُ</w:t>
      </w:r>
      <w:r w:rsidR="004E4C7B" w:rsidRPr="005F6C50">
        <w:rPr>
          <w:rFonts w:ascii="Lotus Linotype" w:hAnsi="Lotus Linotype" w:cs="Lotus Linotype"/>
          <w:sz w:val="48"/>
          <w:szCs w:val="48"/>
          <w:rtl/>
        </w:rPr>
        <w:t>ه على جزيلِ نعمائه وسابِغِ عطائه،وأشهد أن لا إله إلا الله الواحد</w:t>
      </w:r>
      <w:r w:rsidR="005F6C50">
        <w:rPr>
          <w:rFonts w:ascii="Lotus Linotype" w:hAnsi="Lotus Linotype" w:cs="Lotus Linotype" w:hint="cs"/>
          <w:sz w:val="48"/>
          <w:szCs w:val="48"/>
          <w:rtl/>
        </w:rPr>
        <w:t>ُ</w:t>
      </w:r>
      <w:r w:rsidR="004E4C7B" w:rsidRPr="005F6C50">
        <w:rPr>
          <w:rFonts w:ascii="Lotus Linotype" w:hAnsi="Lotus Linotype" w:cs="Lotus Linotype"/>
          <w:sz w:val="48"/>
          <w:szCs w:val="48"/>
          <w:rtl/>
        </w:rPr>
        <w:t xml:space="preserve"> الأحدُ الفردُ الصمدُ لم يلدْ ولم يُولدْ، وأشهد</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أن</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محمدا</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عبد</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ه</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ورسو</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ل</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ه</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خير</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الورى وأفضلُ الأنامِ صلى الله عليه وعل آله وصحبه</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الكر</w:t>
      </w:r>
      <w:r w:rsidR="00D7102A" w:rsidRPr="005F6C50">
        <w:rPr>
          <w:rFonts w:ascii="Lotus Linotype" w:hAnsi="Lotus Linotype" w:cs="Lotus Linotype"/>
          <w:sz w:val="48"/>
          <w:szCs w:val="48"/>
          <w:rtl/>
        </w:rPr>
        <w:t>ا</w:t>
      </w:r>
      <w:r w:rsidR="004E4C7B" w:rsidRPr="005F6C50">
        <w:rPr>
          <w:rFonts w:ascii="Lotus Linotype" w:hAnsi="Lotus Linotype" w:cs="Lotus Linotype"/>
          <w:sz w:val="48"/>
          <w:szCs w:val="48"/>
          <w:rtl/>
        </w:rPr>
        <w:t>م</w:t>
      </w:r>
      <w:r w:rsidR="00D7102A" w:rsidRPr="005F6C50">
        <w:rPr>
          <w:rFonts w:ascii="Lotus Linotype" w:hAnsi="Lotus Linotype" w:cs="Lotus Linotype"/>
          <w:sz w:val="48"/>
          <w:szCs w:val="48"/>
          <w:rtl/>
        </w:rPr>
        <w:t>ِ</w:t>
      </w:r>
      <w:r w:rsidR="004E4C7B" w:rsidRPr="005F6C50">
        <w:rPr>
          <w:rFonts w:ascii="Lotus Linotype" w:hAnsi="Lotus Linotype" w:cs="Lotus Linotype"/>
          <w:sz w:val="48"/>
          <w:szCs w:val="48"/>
          <w:rtl/>
        </w:rPr>
        <w:t xml:space="preserve"> وسلم تسليما كثيرا إلى يوم الدين </w:t>
      </w:r>
    </w:p>
    <w:p w:rsidR="004E4C7B" w:rsidRPr="005F6C50" w:rsidRDefault="004E4C7B" w:rsidP="00D7102A">
      <w:pPr>
        <w:rPr>
          <w:rFonts w:ascii="Lotus Linotype" w:hAnsi="Lotus Linotype" w:cs="Lotus Linotype"/>
          <w:sz w:val="48"/>
          <w:szCs w:val="48"/>
          <w:rtl/>
        </w:rPr>
      </w:pPr>
      <w:r w:rsidRPr="005F6C50">
        <w:rPr>
          <w:rFonts w:ascii="Lotus Linotype" w:hAnsi="Lotus Linotype" w:cs="PT Bold Broken"/>
          <w:b/>
          <w:bCs/>
          <w:sz w:val="48"/>
          <w:szCs w:val="48"/>
          <w:rtl/>
        </w:rPr>
        <w:t>أما بعد</w:t>
      </w:r>
      <w:r w:rsidRPr="005F6C50">
        <w:rPr>
          <w:rFonts w:ascii="Lotus Linotype" w:hAnsi="Lotus Linotype" w:cs="Lotus Linotype"/>
          <w:sz w:val="48"/>
          <w:szCs w:val="48"/>
          <w:rtl/>
        </w:rPr>
        <w:t xml:space="preserve"> فأُوصيكم أيها الناس ونفسي بتقوى الله عز وجل فهي وصيةُ العمرِ وأفضلُ الأمرِ</w:t>
      </w:r>
      <w:r w:rsidR="00D7102A" w:rsidRPr="005F6C50">
        <w:rPr>
          <w:rFonts w:ascii="Lotus Linotype" w:hAnsi="Lotus Linotype" w:cs="Lotus Linotype"/>
          <w:sz w:val="48"/>
          <w:szCs w:val="48"/>
          <w:rtl/>
        </w:rPr>
        <w:t>( يا أيها الذين آمنوا اتقوا الله حق تقاته ولا تموتن إلا وأنتم مسلمون) (</w:t>
      </w:r>
      <w:r w:rsidR="00D7102A" w:rsidRPr="005F6C50">
        <w:rPr>
          <w:rStyle w:val="a4"/>
          <w:rFonts w:ascii="Lotus Linotype" w:hAnsi="Lotus Linotype" w:cs="Lotus Linotype"/>
          <w:sz w:val="48"/>
          <w:szCs w:val="48"/>
          <w:rtl/>
        </w:rPr>
        <w:footnoteReference w:id="2"/>
      </w:r>
      <w:r w:rsidR="00D7102A" w:rsidRPr="005F6C50">
        <w:rPr>
          <w:rFonts w:ascii="Lotus Linotype" w:hAnsi="Lotus Linotype" w:cs="Lotus Linotype"/>
          <w:sz w:val="48"/>
          <w:szCs w:val="48"/>
          <w:rtl/>
        </w:rPr>
        <w:t xml:space="preserve">) </w:t>
      </w:r>
      <w:r w:rsidRPr="005F6C50">
        <w:rPr>
          <w:rFonts w:ascii="Lotus Linotype" w:hAnsi="Lotus Linotype" w:cs="Lotus Linotype"/>
          <w:sz w:val="48"/>
          <w:szCs w:val="48"/>
          <w:rtl/>
        </w:rPr>
        <w:t>.</w:t>
      </w:r>
    </w:p>
    <w:p w:rsidR="001007F1" w:rsidRPr="005F6C50" w:rsidRDefault="004E4C7B" w:rsidP="00EC38E4">
      <w:pPr>
        <w:rPr>
          <w:rFonts w:ascii="Lotus Linotype" w:hAnsi="Lotus Linotype" w:cs="Lotus Linotype"/>
          <w:sz w:val="48"/>
          <w:szCs w:val="48"/>
          <w:rtl/>
        </w:rPr>
      </w:pPr>
      <w:r w:rsidRPr="005F6C50">
        <w:rPr>
          <w:rFonts w:ascii="Lotus Linotype" w:hAnsi="Lotus Linotype" w:cs="PT Bold Broken"/>
          <w:b/>
          <w:bCs/>
          <w:sz w:val="48"/>
          <w:szCs w:val="48"/>
          <w:rtl/>
        </w:rPr>
        <w:t>أيها المسلمون:</w:t>
      </w:r>
      <w:r w:rsidR="00EC38E4">
        <w:rPr>
          <w:rFonts w:ascii="Lotus Linotype" w:hAnsi="Lotus Linotype" w:cs="Lotus Linotype" w:hint="cs"/>
          <w:sz w:val="48"/>
          <w:szCs w:val="48"/>
          <w:rtl/>
        </w:rPr>
        <w:t xml:space="preserve"> إن </w:t>
      </w:r>
      <w:r w:rsidRPr="005F6C50">
        <w:rPr>
          <w:rFonts w:ascii="Lotus Linotype" w:hAnsi="Lotus Linotype" w:cs="Lotus Linotype"/>
          <w:sz w:val="48"/>
          <w:szCs w:val="48"/>
          <w:rtl/>
        </w:rPr>
        <w:t xml:space="preserve"> كل</w:t>
      </w:r>
      <w:r w:rsidR="001007F1" w:rsidRPr="005F6C50">
        <w:rPr>
          <w:rFonts w:ascii="Lotus Linotype" w:hAnsi="Lotus Linotype" w:cs="Lotus Linotype"/>
          <w:sz w:val="48"/>
          <w:szCs w:val="48"/>
          <w:rtl/>
        </w:rPr>
        <w:t>ُ</w:t>
      </w:r>
      <w:r w:rsidRPr="005F6C50">
        <w:rPr>
          <w:rFonts w:ascii="Lotus Linotype" w:hAnsi="Lotus Linotype" w:cs="Lotus Linotype"/>
          <w:sz w:val="48"/>
          <w:szCs w:val="48"/>
          <w:rtl/>
        </w:rPr>
        <w:t xml:space="preserve"> حي</w:t>
      </w:r>
      <w:r w:rsidR="001007F1" w:rsidRPr="005F6C50">
        <w:rPr>
          <w:rFonts w:ascii="Lotus Linotype" w:hAnsi="Lotus Linotype" w:cs="Lotus Linotype"/>
          <w:sz w:val="48"/>
          <w:szCs w:val="48"/>
          <w:rtl/>
        </w:rPr>
        <w:t>ٍ</w:t>
      </w:r>
      <w:r w:rsidRPr="005F6C50">
        <w:rPr>
          <w:rFonts w:ascii="Lotus Linotype" w:hAnsi="Lotus Linotype" w:cs="Lotus Linotype"/>
          <w:sz w:val="48"/>
          <w:szCs w:val="48"/>
          <w:rtl/>
        </w:rPr>
        <w:t xml:space="preserve"> يموت</w:t>
      </w:r>
      <w:r w:rsidR="001007F1" w:rsidRPr="005F6C50">
        <w:rPr>
          <w:rFonts w:ascii="Lotus Linotype" w:hAnsi="Lotus Linotype" w:cs="Lotus Linotype"/>
          <w:sz w:val="48"/>
          <w:szCs w:val="48"/>
          <w:rtl/>
        </w:rPr>
        <w:t>ُ</w:t>
      </w:r>
      <w:r w:rsidRPr="005F6C50">
        <w:rPr>
          <w:rFonts w:ascii="Lotus Linotype" w:hAnsi="Lotus Linotype" w:cs="Lotus Linotype"/>
          <w:sz w:val="48"/>
          <w:szCs w:val="48"/>
          <w:rtl/>
        </w:rPr>
        <w:t xml:space="preserve"> ويبقى الحيُ الذي لا يموت ( كل من عليها فان ويبقى وجه ربك ذو الجلل والإكرام)</w:t>
      </w:r>
      <w:r w:rsidR="001007F1" w:rsidRPr="005F6C50">
        <w:rPr>
          <w:rFonts w:ascii="Lotus Linotype" w:hAnsi="Lotus Linotype" w:cs="Lotus Linotype"/>
          <w:sz w:val="48"/>
          <w:szCs w:val="48"/>
          <w:rtl/>
        </w:rPr>
        <w:t>(</w:t>
      </w:r>
      <w:r w:rsidR="001007F1" w:rsidRPr="005F6C50">
        <w:rPr>
          <w:rStyle w:val="a4"/>
          <w:rFonts w:ascii="Lotus Linotype" w:hAnsi="Lotus Linotype" w:cs="Lotus Linotype"/>
          <w:sz w:val="48"/>
          <w:szCs w:val="48"/>
          <w:rtl/>
        </w:rPr>
        <w:footnoteReference w:id="3"/>
      </w:r>
      <w:r w:rsidR="00EC38E4">
        <w:rPr>
          <w:rFonts w:ascii="Lotus Linotype" w:hAnsi="Lotus Linotype" w:cs="Lotus Linotype"/>
          <w:sz w:val="48"/>
          <w:szCs w:val="48"/>
          <w:rtl/>
        </w:rPr>
        <w:t>)</w:t>
      </w:r>
      <w:r w:rsidR="00EC38E4">
        <w:rPr>
          <w:rFonts w:ascii="Lotus Linotype" w:hAnsi="Lotus Linotype" w:cs="Lotus Linotype" w:hint="cs"/>
          <w:sz w:val="48"/>
          <w:szCs w:val="48"/>
          <w:rtl/>
        </w:rPr>
        <w:t xml:space="preserve">، وهذه هي الحياة لكل بداية نهاية وكل شيء </w:t>
      </w:r>
      <w:r w:rsidR="00EC38E4">
        <w:rPr>
          <w:rFonts w:ascii="Lotus Linotype" w:hAnsi="Lotus Linotype" w:cs="Lotus Linotype" w:hint="cs"/>
          <w:sz w:val="48"/>
          <w:szCs w:val="48"/>
          <w:rtl/>
        </w:rPr>
        <w:lastRenderedPageBreak/>
        <w:t>ينتهي مهما طال ، ونهاية ابن آدم الموت؛ لذا</w:t>
      </w:r>
      <w:r w:rsidR="001007F1" w:rsidRPr="005F6C50">
        <w:rPr>
          <w:rFonts w:ascii="Lotus Linotype" w:hAnsi="Lotus Linotype" w:cs="Lotus Linotype"/>
          <w:sz w:val="48"/>
          <w:szCs w:val="48"/>
          <w:rtl/>
        </w:rPr>
        <w:t xml:space="preserve"> بكى النخعي عند احتضاره وقال: انتظر ملك الموت لا أدري يبشرني بالجنة أو النار (</w:t>
      </w:r>
      <w:r w:rsidR="001007F1" w:rsidRPr="005F6C50">
        <w:rPr>
          <w:rStyle w:val="a4"/>
          <w:rFonts w:ascii="Lotus Linotype" w:hAnsi="Lotus Linotype" w:cs="Lotus Linotype"/>
          <w:sz w:val="48"/>
          <w:szCs w:val="48"/>
          <w:rtl/>
        </w:rPr>
        <w:footnoteReference w:id="4"/>
      </w:r>
      <w:r w:rsidR="001007F1" w:rsidRPr="005F6C50">
        <w:rPr>
          <w:rFonts w:ascii="Lotus Linotype" w:hAnsi="Lotus Linotype" w:cs="Lotus Linotype"/>
          <w:sz w:val="48"/>
          <w:szCs w:val="48"/>
          <w:rtl/>
        </w:rPr>
        <w:t>) ،</w:t>
      </w:r>
      <w:r w:rsidR="00D7102A" w:rsidRPr="005F6C50">
        <w:rPr>
          <w:rFonts w:ascii="Lotus Linotype" w:hAnsi="Lotus Linotype" w:cs="Lotus Linotype"/>
          <w:sz w:val="48"/>
          <w:szCs w:val="48"/>
          <w:rtl/>
        </w:rPr>
        <w:t xml:space="preserve"> و</w:t>
      </w:r>
      <w:r w:rsidR="001007F1" w:rsidRPr="005F6C50">
        <w:rPr>
          <w:rFonts w:ascii="Lotus Linotype" w:hAnsi="Lotus Linotype" w:cs="Lotus Linotype"/>
          <w:sz w:val="48"/>
          <w:szCs w:val="48"/>
          <w:rtl/>
        </w:rPr>
        <w:t>جزع الحسن بن علي رضي الله عنهما عند موته وقال: إني أريد أن أشرف على ما لم أشرف عليه قط (</w:t>
      </w:r>
      <w:r w:rsidR="001007F1" w:rsidRPr="005F6C50">
        <w:rPr>
          <w:rStyle w:val="a4"/>
          <w:rFonts w:ascii="Lotus Linotype" w:hAnsi="Lotus Linotype" w:cs="Lotus Linotype"/>
          <w:sz w:val="48"/>
          <w:szCs w:val="48"/>
          <w:rtl/>
        </w:rPr>
        <w:footnoteReference w:id="5"/>
      </w:r>
      <w:r w:rsidR="001007F1" w:rsidRPr="005F6C50">
        <w:rPr>
          <w:rFonts w:ascii="Lotus Linotype" w:hAnsi="Lotus Linotype" w:cs="Lotus Linotype"/>
          <w:sz w:val="48"/>
          <w:szCs w:val="48"/>
          <w:rtl/>
        </w:rPr>
        <w:t>) . وبكى الحسن البصري عند موته وقال: نفيسة ضعيفة وأمر مهول عظيم وإنا لله وإنا إليه راجعون(</w:t>
      </w:r>
      <w:r w:rsidR="001007F1" w:rsidRPr="005F6C50">
        <w:rPr>
          <w:rStyle w:val="a4"/>
          <w:rFonts w:ascii="Lotus Linotype" w:hAnsi="Lotus Linotype" w:cs="Lotus Linotype"/>
          <w:sz w:val="48"/>
          <w:szCs w:val="48"/>
          <w:rtl/>
        </w:rPr>
        <w:footnoteReference w:id="6"/>
      </w:r>
      <w:r w:rsidR="001007F1" w:rsidRPr="005F6C50">
        <w:rPr>
          <w:rFonts w:ascii="Lotus Linotype" w:hAnsi="Lotus Linotype" w:cs="Lotus Linotype"/>
          <w:sz w:val="48"/>
          <w:szCs w:val="48"/>
          <w:rtl/>
        </w:rPr>
        <w:t>) .</w:t>
      </w:r>
    </w:p>
    <w:p w:rsidR="004E4C7B" w:rsidRPr="005F6C50" w:rsidRDefault="001007F1" w:rsidP="001007F1">
      <w:pPr>
        <w:rPr>
          <w:rFonts w:ascii="Lotus Linotype" w:hAnsi="Lotus Linotype" w:cs="Lotus Linotype"/>
          <w:sz w:val="48"/>
          <w:szCs w:val="48"/>
          <w:rtl/>
        </w:rPr>
      </w:pPr>
      <w:r w:rsidRPr="005F6C50">
        <w:rPr>
          <w:rFonts w:ascii="Lotus Linotype" w:hAnsi="Lotus Linotype" w:cs="PT Bold Broken"/>
          <w:b/>
          <w:bCs/>
          <w:sz w:val="48"/>
          <w:szCs w:val="48"/>
          <w:rtl/>
        </w:rPr>
        <w:t>أيها المؤمنون:</w:t>
      </w:r>
      <w:r w:rsidRPr="005F6C50">
        <w:rPr>
          <w:rFonts w:ascii="Lotus Linotype" w:hAnsi="Lotus Linotype" w:cs="Lotus Linotype"/>
          <w:sz w:val="48"/>
          <w:szCs w:val="48"/>
          <w:rtl/>
        </w:rPr>
        <w:t xml:space="preserve"> إن العبادة ليس لها وقتٌ تنتهي به إلا الموتَ </w:t>
      </w:r>
    </w:p>
    <w:p w:rsidR="00E96E81" w:rsidRPr="005F6C50" w:rsidRDefault="000804F3" w:rsidP="003606BF">
      <w:pPr>
        <w:rPr>
          <w:rFonts w:ascii="Lotus Linotype" w:hAnsi="Lotus Linotype" w:cs="Lotus Linotype"/>
          <w:sz w:val="48"/>
          <w:szCs w:val="48"/>
          <w:rtl/>
        </w:rPr>
      </w:pPr>
      <w:r w:rsidRPr="005F6C50">
        <w:rPr>
          <w:rFonts w:ascii="Lotus Linotype" w:hAnsi="Lotus Linotype" w:cs="Lotus Linotype"/>
          <w:sz w:val="48"/>
          <w:szCs w:val="48"/>
          <w:rtl/>
        </w:rPr>
        <w:t>قال الله</w:t>
      </w:r>
      <w:r w:rsidR="00B118B8" w:rsidRPr="005F6C50">
        <w:rPr>
          <w:rFonts w:ascii="Lotus Linotype" w:hAnsi="Lotus Linotype" w:cs="Lotus Linotype"/>
          <w:sz w:val="48"/>
          <w:szCs w:val="48"/>
          <w:rtl/>
        </w:rPr>
        <w:t xml:space="preserve"> تعالى: </w:t>
      </w:r>
      <w:r w:rsidR="005F6C50">
        <w:rPr>
          <w:rFonts w:ascii="Lotus Linotype" w:hAnsi="Lotus Linotype" w:cs="Lotus Linotype" w:hint="cs"/>
          <w:sz w:val="48"/>
          <w:szCs w:val="48"/>
          <w:rtl/>
        </w:rPr>
        <w:t>(</w:t>
      </w:r>
      <w:r w:rsidR="00B118B8" w:rsidRPr="005F6C50">
        <w:rPr>
          <w:rFonts w:ascii="Lotus Linotype" w:hAnsi="Lotus Linotype" w:cs="Lotus Linotype"/>
          <w:sz w:val="48"/>
          <w:szCs w:val="48"/>
          <w:rtl/>
        </w:rPr>
        <w:t>واعبد ربك حتى يأتيك اليقين</w:t>
      </w:r>
      <w:r w:rsidR="005F6C50">
        <w:rPr>
          <w:rFonts w:ascii="Lotus Linotype" w:hAnsi="Lotus Linotype" w:cs="Lotus Linotype" w:hint="cs"/>
          <w:sz w:val="48"/>
          <w:szCs w:val="48"/>
          <w:rtl/>
        </w:rPr>
        <w:t>)</w:t>
      </w:r>
      <w:r w:rsidR="00B118B8" w:rsidRPr="005F6C50">
        <w:rPr>
          <w:rFonts w:ascii="Lotus Linotype" w:hAnsi="Lotus Linotype" w:cs="Lotus Linotype"/>
          <w:sz w:val="48"/>
          <w:szCs w:val="48"/>
          <w:rtl/>
        </w:rPr>
        <w:t xml:space="preserve"> </w:t>
      </w:r>
      <w:r w:rsidR="001007F1" w:rsidRPr="005F6C50">
        <w:rPr>
          <w:rFonts w:ascii="Lotus Linotype" w:hAnsi="Lotus Linotype" w:cs="Lotus Linotype"/>
          <w:sz w:val="48"/>
          <w:szCs w:val="48"/>
          <w:rtl/>
        </w:rPr>
        <w:t>قال</w:t>
      </w:r>
      <w:r w:rsidR="005F6C50">
        <w:rPr>
          <w:rFonts w:ascii="Lotus Linotype" w:hAnsi="Lotus Linotype" w:cs="Lotus Linotype" w:hint="cs"/>
          <w:sz w:val="48"/>
          <w:szCs w:val="48"/>
          <w:rtl/>
        </w:rPr>
        <w:t xml:space="preserve"> ا</w:t>
      </w:r>
      <w:r w:rsidR="001007F1" w:rsidRPr="005F6C50">
        <w:rPr>
          <w:rFonts w:ascii="Lotus Linotype" w:hAnsi="Lotus Linotype" w:cs="Lotus Linotype"/>
          <w:sz w:val="48"/>
          <w:szCs w:val="48"/>
          <w:rtl/>
        </w:rPr>
        <w:t>لقرطبي:</w:t>
      </w:r>
      <w:r w:rsidR="00B118B8" w:rsidRPr="005F6C50">
        <w:rPr>
          <w:rFonts w:ascii="Lotus Linotype" w:hAnsi="Lotus Linotype" w:cs="Lotus Linotype"/>
          <w:sz w:val="48"/>
          <w:szCs w:val="48"/>
          <w:rtl/>
        </w:rPr>
        <w:t xml:space="preserve"> اليقين الموت. </w:t>
      </w:r>
      <w:r w:rsidRPr="005F6C50">
        <w:rPr>
          <w:rFonts w:ascii="Lotus Linotype" w:hAnsi="Lotus Linotype" w:cs="Lotus Linotype"/>
          <w:sz w:val="48"/>
          <w:szCs w:val="48"/>
          <w:rtl/>
        </w:rPr>
        <w:t>(</w:t>
      </w:r>
      <w:r w:rsidRPr="005F6C50">
        <w:rPr>
          <w:rStyle w:val="a4"/>
          <w:rFonts w:ascii="Lotus Linotype" w:hAnsi="Lotus Linotype" w:cs="Lotus Linotype"/>
          <w:sz w:val="48"/>
          <w:szCs w:val="48"/>
          <w:rtl/>
        </w:rPr>
        <w:footnoteReference w:id="7"/>
      </w:r>
      <w:r w:rsidRPr="005F6C50">
        <w:rPr>
          <w:rFonts w:ascii="Lotus Linotype" w:hAnsi="Lotus Linotype" w:cs="Lotus Linotype"/>
          <w:sz w:val="48"/>
          <w:szCs w:val="48"/>
          <w:rtl/>
        </w:rPr>
        <w:t xml:space="preserve">) </w:t>
      </w:r>
      <w:r w:rsidR="00B118B8"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قال ابن رجب: عمل</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الم</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ؤمن</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لا ينقضي حتى يأتي</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ه</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أجله قال الحسن: إن الله لم يجعل</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لعمل</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المؤمن</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أجلا</w:t>
      </w:r>
      <w:r w:rsidR="00D7102A"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دون الموت</w:t>
      </w:r>
      <w:r w:rsidR="005F6C50" w:rsidRPr="005F6C50">
        <w:rPr>
          <w:rFonts w:ascii="Lotus Linotype" w:hAnsi="Lotus Linotype" w:cs="Lotus Linotype"/>
          <w:sz w:val="48"/>
          <w:szCs w:val="48"/>
          <w:rtl/>
        </w:rPr>
        <w:t>ِ</w:t>
      </w:r>
      <w:r w:rsidR="001007F1" w:rsidRPr="005F6C50">
        <w:rPr>
          <w:rFonts w:ascii="Lotus Linotype" w:hAnsi="Lotus Linotype" w:cs="Lotus Linotype"/>
          <w:sz w:val="48"/>
          <w:szCs w:val="48"/>
          <w:rtl/>
        </w:rPr>
        <w:t xml:space="preserve"> ثم قرأ: {وَاعْبُدْ رَبَّكَ حَتَّى يَأْتِيَكَ الْيَقِينُ} [الحجر:99]. وقال النبي صلى الله عليه وسلم" أعمار أمتي ما بين الستين إلى السبعين وأقلهم من يجوز ذلك " (</w:t>
      </w:r>
      <w:r w:rsidR="001007F1" w:rsidRPr="005F6C50">
        <w:rPr>
          <w:rStyle w:val="a4"/>
          <w:rFonts w:ascii="Lotus Linotype" w:hAnsi="Lotus Linotype" w:cs="Lotus Linotype"/>
          <w:sz w:val="48"/>
          <w:szCs w:val="48"/>
          <w:rtl/>
        </w:rPr>
        <w:footnoteReference w:id="8"/>
      </w:r>
      <w:r w:rsidR="001007F1" w:rsidRPr="005F6C50">
        <w:rPr>
          <w:rFonts w:ascii="Lotus Linotype" w:hAnsi="Lotus Linotype" w:cs="Lotus Linotype"/>
          <w:sz w:val="48"/>
          <w:szCs w:val="48"/>
          <w:rtl/>
        </w:rPr>
        <w:t>) .</w:t>
      </w:r>
      <w:r w:rsidR="00EC38E4" w:rsidRPr="00EC38E4">
        <w:rPr>
          <w:rFonts w:ascii="Lotus Linotype" w:hAnsi="Lotus Linotype" w:cs="Lotus Linotype" w:hint="cs"/>
          <w:sz w:val="48"/>
          <w:szCs w:val="48"/>
          <w:rtl/>
        </w:rPr>
        <w:t xml:space="preserve"> </w:t>
      </w:r>
      <w:r w:rsidR="00EC38E4">
        <w:rPr>
          <w:rFonts w:ascii="Lotus Linotype" w:hAnsi="Lotus Linotype" w:cs="Lotus Linotype" w:hint="cs"/>
          <w:sz w:val="48"/>
          <w:szCs w:val="48"/>
          <w:rtl/>
        </w:rPr>
        <w:t xml:space="preserve">انتهى رمضان وانتهى الحج ،وإن العبادة ومواسمها لا تنتهي إلا بالموت ،فلند في العمل ونستمر بعد الوقوف بعرفات والتضرع بين يدي رب البريات ، وسكب العبرات والإعتراف بالخطيئات، والرب أجار العثرات ، وقبل الحسنات وكّفر السيئات؛لأن الحجاج والمسلمين أقبلوا على رب كريم لطيف خبير غفور ودود ، فما أمرهم بدعائه إلا ليستجيب لهم وما يسر لهم إلا ليقبلهم فأبشروا وأملوا </w:t>
      </w:r>
      <w:r w:rsidR="003606BF">
        <w:rPr>
          <w:rFonts w:ascii="Lotus Linotype" w:hAnsi="Lotus Linotype" w:cs="Lotus Linotype" w:hint="cs"/>
          <w:sz w:val="48"/>
          <w:szCs w:val="48"/>
          <w:rtl/>
        </w:rPr>
        <w:t>واستمروا في الطاعة ، وإياكم والنكوص بعد التوبة والأوبة فما أقبح الذنب بعدها ،ف</w:t>
      </w:r>
      <w:r w:rsidR="00B118B8" w:rsidRPr="005F6C50">
        <w:rPr>
          <w:rFonts w:ascii="Lotus Linotype" w:hAnsi="Lotus Linotype" w:cs="Lotus Linotype"/>
          <w:sz w:val="48"/>
          <w:szCs w:val="48"/>
          <w:rtl/>
        </w:rPr>
        <w:t>عن ثابت بن الحجاج , قال: قال عمر بن الخطاب رضي الله تعالى عنه: «زنوا أنفسكم قبل أن توزنوا، وحاسبوا أنفسكم قبل أن تحاسبوا، وتزينوا للعرض الأكبر، وذلك يوم القيامة، يومئذ تعرضون لا تخفى منكم خافية»</w:t>
      </w:r>
      <w:r w:rsidR="001007F1" w:rsidRPr="005F6C50">
        <w:rPr>
          <w:rFonts w:ascii="Lotus Linotype" w:hAnsi="Lotus Linotype" w:cs="Lotus Linotype"/>
          <w:sz w:val="48"/>
          <w:szCs w:val="48"/>
          <w:rtl/>
        </w:rPr>
        <w:t>(</w:t>
      </w:r>
      <w:r w:rsidR="001007F1" w:rsidRPr="005F6C50">
        <w:rPr>
          <w:rStyle w:val="a4"/>
          <w:rFonts w:ascii="Lotus Linotype" w:hAnsi="Lotus Linotype" w:cs="Lotus Linotype"/>
          <w:sz w:val="48"/>
          <w:szCs w:val="48"/>
          <w:rtl/>
        </w:rPr>
        <w:footnoteReference w:id="9"/>
      </w:r>
      <w:r w:rsidR="001007F1" w:rsidRPr="005F6C50">
        <w:rPr>
          <w:rFonts w:ascii="Lotus Linotype" w:hAnsi="Lotus Linotype" w:cs="Lotus Linotype"/>
          <w:sz w:val="48"/>
          <w:szCs w:val="48"/>
          <w:rtl/>
        </w:rPr>
        <w:t>)</w:t>
      </w:r>
      <w:r w:rsidR="005F6C50" w:rsidRPr="005F6C50">
        <w:rPr>
          <w:rFonts w:ascii="Lotus Linotype" w:hAnsi="Lotus Linotype" w:cs="Lotus Linotype"/>
          <w:sz w:val="48"/>
          <w:szCs w:val="48"/>
          <w:rtl/>
        </w:rPr>
        <w:t xml:space="preserve">. </w:t>
      </w:r>
      <w:r w:rsidR="00D7102A" w:rsidRPr="005F6C50">
        <w:rPr>
          <w:rFonts w:ascii="Lotus Linotype" w:hAnsi="Lotus Linotype" w:cs="Lotus Linotype"/>
          <w:sz w:val="48"/>
          <w:szCs w:val="48"/>
          <w:rtl/>
        </w:rPr>
        <w:t xml:space="preserve">قال ابن رجب: </w:t>
      </w:r>
      <w:r w:rsidR="00E96E81" w:rsidRPr="005F6C50">
        <w:rPr>
          <w:rFonts w:ascii="Lotus Linotype" w:hAnsi="Lotus Linotype" w:cs="Lotus Linotype"/>
          <w:sz w:val="48"/>
          <w:szCs w:val="48"/>
          <w:rtl/>
        </w:rPr>
        <w:t>ما مضى من العمر وإن طالت أوقاته فقد ذهب لذاته وبقيت تبعاته وكأنه لم يكن إذا جاء الموت وميقاته قال الله عز وجل: {أَفَرَأَيْتَ إِنْ مَتَّعْنَاهُمْ سِنِينَ*ثُمَّ جَاءَهُمْ مَا كَانُوا يُوعَدُونَ، مَا أَغْنَى عَنْهُمْ مَا كَانُوا يُمَتَّعُونَ} [الشعراء: 205, 207] تلا بعض السلف هذه الآية وبكى وقال: إذا جاء الموت لم يغن عن المرء ما كان فيه من اللذة والنعيم</w:t>
      </w:r>
      <w:r w:rsidR="00D7102A" w:rsidRPr="005F6C50">
        <w:rPr>
          <w:rFonts w:ascii="Lotus Linotype" w:hAnsi="Lotus Linotype" w:cs="Lotus Linotype"/>
          <w:sz w:val="48"/>
          <w:szCs w:val="48"/>
          <w:rtl/>
        </w:rPr>
        <w:t xml:space="preserve"> (</w:t>
      </w:r>
      <w:r w:rsidR="00D7102A" w:rsidRPr="005F6C50">
        <w:rPr>
          <w:rStyle w:val="a4"/>
          <w:rFonts w:ascii="Lotus Linotype" w:hAnsi="Lotus Linotype" w:cs="Lotus Linotype"/>
          <w:sz w:val="48"/>
          <w:szCs w:val="48"/>
          <w:rtl/>
        </w:rPr>
        <w:footnoteReference w:id="10"/>
      </w:r>
      <w:r w:rsidR="00D7102A" w:rsidRPr="005F6C50">
        <w:rPr>
          <w:rFonts w:ascii="Lotus Linotype" w:hAnsi="Lotus Linotype" w:cs="Lotus Linotype"/>
          <w:sz w:val="48"/>
          <w:szCs w:val="48"/>
          <w:rtl/>
        </w:rPr>
        <w:t xml:space="preserve">) </w:t>
      </w:r>
    </w:p>
    <w:p w:rsidR="00E96E81" w:rsidRPr="005F6C50" w:rsidRDefault="005F6C50" w:rsidP="005F6C50">
      <w:pPr>
        <w:rPr>
          <w:rFonts w:ascii="Lotus Linotype" w:hAnsi="Lotus Linotype" w:cs="Lotus Linotype"/>
          <w:sz w:val="48"/>
          <w:szCs w:val="48"/>
          <w:rtl/>
        </w:rPr>
      </w:pPr>
      <w:r w:rsidRPr="005F6C50">
        <w:rPr>
          <w:rFonts w:ascii="Lotus Linotype" w:hAnsi="Lotus Linotype" w:cs="PT Bold Broken" w:hint="cs"/>
          <w:b/>
          <w:bCs/>
          <w:sz w:val="48"/>
          <w:szCs w:val="48"/>
          <w:rtl/>
        </w:rPr>
        <w:t>أيها الموحدون:</w:t>
      </w:r>
      <w:r w:rsidR="00D7102A" w:rsidRPr="005F6C50">
        <w:rPr>
          <w:rFonts w:ascii="Lotus Linotype" w:hAnsi="Lotus Linotype" w:cs="Lotus Linotype"/>
          <w:sz w:val="48"/>
          <w:szCs w:val="48"/>
          <w:rtl/>
        </w:rPr>
        <w:t xml:space="preserve">قال ابن رجب : جاء </w:t>
      </w:r>
      <w:r w:rsidR="00017D0F" w:rsidRPr="005F6C50">
        <w:rPr>
          <w:rFonts w:ascii="Lotus Linotype" w:hAnsi="Lotus Linotype" w:cs="Lotus Linotype"/>
          <w:sz w:val="48"/>
          <w:szCs w:val="48"/>
          <w:rtl/>
        </w:rPr>
        <w:t>في بعض الكتب السالفة: إن لله مناديا ينادي كل يوم: أبناء الخمسين زرع دنا حصاده أبناء الستين هلموا إلى الحساب أبناء السبعين ماذا قدمتم وماذا أخرتم أبناء الثمانين لا عذر لكم ليت الخلق لم يخلقوا وليتهم إذ خلقوا علموا لماذا خلقوا وتجالسوا بي</w:t>
      </w:r>
      <w:r w:rsidRPr="005F6C50">
        <w:rPr>
          <w:rFonts w:ascii="Lotus Linotype" w:hAnsi="Lotus Linotype" w:cs="Lotus Linotype"/>
          <w:sz w:val="48"/>
          <w:szCs w:val="48"/>
          <w:rtl/>
        </w:rPr>
        <w:t>ن</w:t>
      </w:r>
      <w:r w:rsidR="00017D0F" w:rsidRPr="005F6C50">
        <w:rPr>
          <w:rFonts w:ascii="Lotus Linotype" w:hAnsi="Lotus Linotype" w:cs="Lotus Linotype"/>
          <w:sz w:val="48"/>
          <w:szCs w:val="48"/>
          <w:rtl/>
        </w:rPr>
        <w:t>هم فتذاكروا ما عملوا ألا أتتكم الساعة فخذوا حذركم</w:t>
      </w:r>
      <w:r w:rsidR="00D7102A" w:rsidRPr="005F6C50">
        <w:rPr>
          <w:rFonts w:ascii="Lotus Linotype" w:hAnsi="Lotus Linotype" w:cs="Lotus Linotype"/>
          <w:sz w:val="48"/>
          <w:szCs w:val="48"/>
          <w:rtl/>
        </w:rPr>
        <w:t xml:space="preserve"> (</w:t>
      </w:r>
      <w:r w:rsidR="00D7102A" w:rsidRPr="005F6C50">
        <w:rPr>
          <w:rStyle w:val="a4"/>
          <w:rFonts w:ascii="Lotus Linotype" w:hAnsi="Lotus Linotype" w:cs="Lotus Linotype"/>
          <w:sz w:val="48"/>
          <w:szCs w:val="48"/>
          <w:rtl/>
        </w:rPr>
        <w:footnoteReference w:id="11"/>
      </w:r>
      <w:r w:rsidR="00D7102A" w:rsidRPr="005F6C50">
        <w:rPr>
          <w:rFonts w:ascii="Lotus Linotype" w:hAnsi="Lotus Linotype" w:cs="Lotus Linotype"/>
          <w:sz w:val="48"/>
          <w:szCs w:val="48"/>
          <w:rtl/>
        </w:rPr>
        <w:t xml:space="preserve">) </w:t>
      </w:r>
      <w:r w:rsidRPr="005F6C50">
        <w:rPr>
          <w:rFonts w:ascii="Lotus Linotype" w:hAnsi="Lotus Linotype" w:cs="Lotus Linotype"/>
          <w:sz w:val="48"/>
          <w:szCs w:val="48"/>
          <w:rtl/>
        </w:rPr>
        <w:t>.</w:t>
      </w:r>
      <w:r w:rsidR="00D7102A" w:rsidRPr="005F6C50">
        <w:rPr>
          <w:rFonts w:ascii="Lotus Linotype" w:hAnsi="Lotus Linotype" w:cs="Lotus Linotype"/>
          <w:sz w:val="48"/>
          <w:szCs w:val="48"/>
          <w:rtl/>
        </w:rPr>
        <w:t>و</w:t>
      </w:r>
      <w:r w:rsidR="00E96E81" w:rsidRPr="005F6C50">
        <w:rPr>
          <w:rFonts w:ascii="Lotus Linotype" w:hAnsi="Lotus Linotype" w:cs="Lotus Linotype"/>
          <w:sz w:val="48"/>
          <w:szCs w:val="48"/>
          <w:rtl/>
        </w:rPr>
        <w:t xml:space="preserve">قال مسروق: إذا أتتك الأربعون فخذ حذرك وكان كثير من السلف إذا بلغ الأربعين تفرغ للعبادة وقال عمر بن عبد العزيز: تمت حجة الله على ابن الأربعين فمات لها </w:t>
      </w:r>
      <w:r w:rsidR="00D7102A" w:rsidRPr="005F6C50">
        <w:rPr>
          <w:rFonts w:ascii="Lotus Linotype" w:hAnsi="Lotus Linotype" w:cs="Lotus Linotype"/>
          <w:sz w:val="48"/>
          <w:szCs w:val="48"/>
          <w:rtl/>
        </w:rPr>
        <w:t>.</w:t>
      </w:r>
      <w:r>
        <w:rPr>
          <w:rFonts w:ascii="Lotus Linotype" w:hAnsi="Lotus Linotype" w:cs="Lotus Linotype" w:hint="cs"/>
          <w:sz w:val="48"/>
          <w:szCs w:val="48"/>
          <w:rtl/>
        </w:rPr>
        <w:t xml:space="preserve"> </w:t>
      </w:r>
      <w:r w:rsidR="00E96E81" w:rsidRPr="005F6C50">
        <w:rPr>
          <w:rFonts w:ascii="Lotus Linotype" w:hAnsi="Lotus Linotype" w:cs="Lotus Linotype"/>
          <w:sz w:val="48"/>
          <w:szCs w:val="48"/>
          <w:rtl/>
        </w:rPr>
        <w:t>يا أبناء العشرين كم مات من أقرانكم وتخلفتم يا أبناء الثلاثين أصبتم بالشباب على قرب من العهد فما تأسفتم يا أبناء الأربعين ذهب الصبا وأنتم على اللهو قد عكفتم يا أبناء الخمسين تنصفتم المائة وما أنصفتم يا أبناء الستين أنتم على معترك المنايا قد أشرفتم أتلهون وتلعبون لقد أسرفتم.</w:t>
      </w:r>
    </w:p>
    <w:p w:rsidR="00E96E81" w:rsidRPr="005F6C50" w:rsidRDefault="00E96E81" w:rsidP="00D7102A">
      <w:pPr>
        <w:rPr>
          <w:rFonts w:ascii="Lotus Linotype" w:hAnsi="Lotus Linotype" w:cs="Lotus Linotype"/>
          <w:sz w:val="48"/>
          <w:szCs w:val="48"/>
          <w:rtl/>
        </w:rPr>
      </w:pPr>
      <w:r w:rsidRPr="005F6C50">
        <w:rPr>
          <w:rFonts w:ascii="Lotus Linotype" w:hAnsi="Lotus Linotype" w:cs="Lotus Linotype"/>
          <w:sz w:val="48"/>
          <w:szCs w:val="48"/>
          <w:rtl/>
        </w:rPr>
        <w:t>قال الفضيل لرجل: كم أتى عليك؟ قال: ستون سنة قال له: أنت منذ ستين سنة تسير إلى ربك يوشك أن تصل</w:t>
      </w:r>
      <w:r w:rsidR="00D7102A" w:rsidRPr="005F6C50">
        <w:rPr>
          <w:rFonts w:ascii="Lotus Linotype" w:hAnsi="Lotus Linotype" w:cs="Lotus Linotype"/>
          <w:sz w:val="48"/>
          <w:szCs w:val="48"/>
          <w:rtl/>
        </w:rPr>
        <w:t xml:space="preserve"> (</w:t>
      </w:r>
      <w:r w:rsidR="00D7102A" w:rsidRPr="005F6C50">
        <w:rPr>
          <w:rStyle w:val="a4"/>
          <w:rFonts w:ascii="Lotus Linotype" w:hAnsi="Lotus Linotype" w:cs="Lotus Linotype"/>
          <w:sz w:val="48"/>
          <w:szCs w:val="48"/>
          <w:rtl/>
        </w:rPr>
        <w:footnoteReference w:id="12"/>
      </w:r>
      <w:r w:rsidR="00D7102A" w:rsidRPr="005F6C50">
        <w:rPr>
          <w:rFonts w:ascii="Lotus Linotype" w:hAnsi="Lotus Linotype" w:cs="Lotus Linotype"/>
          <w:sz w:val="48"/>
          <w:szCs w:val="48"/>
          <w:rtl/>
        </w:rPr>
        <w:t xml:space="preserve">)  </w:t>
      </w:r>
      <w:r w:rsidRPr="005F6C50">
        <w:rPr>
          <w:rFonts w:ascii="Lotus Linotype" w:hAnsi="Lotus Linotype" w:cs="Lotus Linotype"/>
          <w:sz w:val="48"/>
          <w:szCs w:val="48"/>
          <w:rtl/>
        </w:rPr>
        <w:t>.</w:t>
      </w:r>
    </w:p>
    <w:p w:rsidR="00E96E81" w:rsidRPr="005F6C50" w:rsidRDefault="00E96E81" w:rsidP="00E96E81">
      <w:pPr>
        <w:rPr>
          <w:rFonts w:ascii="Lotus Linotype" w:hAnsi="Lotus Linotype" w:cs="Lotus Linotype"/>
          <w:sz w:val="48"/>
          <w:szCs w:val="48"/>
          <w:rtl/>
        </w:rPr>
      </w:pPr>
      <w:r w:rsidRPr="006746B6">
        <w:rPr>
          <w:rFonts w:ascii="Lotus Linotype" w:hAnsi="Lotus Linotype" w:cs="PT Bold Broken"/>
          <w:b/>
          <w:bCs/>
          <w:sz w:val="48"/>
          <w:szCs w:val="48"/>
          <w:rtl/>
        </w:rPr>
        <w:t>يا من يفرح</w:t>
      </w:r>
      <w:r w:rsidRPr="005F6C50">
        <w:rPr>
          <w:rFonts w:ascii="Lotus Linotype" w:hAnsi="Lotus Linotype" w:cs="Lotus Linotype"/>
          <w:sz w:val="48"/>
          <w:szCs w:val="48"/>
          <w:rtl/>
        </w:rPr>
        <w:t xml:space="preserve"> بكثرة مرور السنين عليه إنما تفرح بنقص عمرك قال أبو الدرداء والحسن رضي الله عنهما: إنما أنت أيام كلما مضى منك يوم مضى بعضك.</w:t>
      </w:r>
    </w:p>
    <w:p w:rsidR="00E96E81" w:rsidRPr="005F6C50" w:rsidRDefault="00E96E81" w:rsidP="00E96E81">
      <w:pPr>
        <w:rPr>
          <w:rFonts w:ascii="Lotus Linotype" w:hAnsi="Lotus Linotype" w:cs="Lotus Linotype"/>
          <w:sz w:val="48"/>
          <w:szCs w:val="48"/>
          <w:rtl/>
        </w:rPr>
      </w:pPr>
      <w:r w:rsidRPr="005F6C50">
        <w:rPr>
          <w:rFonts w:ascii="Lotus Linotype" w:hAnsi="Lotus Linotype" w:cs="Lotus Linotype"/>
          <w:sz w:val="48"/>
          <w:szCs w:val="48"/>
          <w:rtl/>
        </w:rPr>
        <w:t>إنا لنفرح بالأيام نقطعها ... وكل يوم مضى يدني من الأجل</w:t>
      </w:r>
    </w:p>
    <w:p w:rsidR="00E96E81" w:rsidRPr="005F6C50" w:rsidRDefault="00E96E81" w:rsidP="006746B6">
      <w:pPr>
        <w:rPr>
          <w:rFonts w:ascii="Lotus Linotype" w:hAnsi="Lotus Linotype" w:cs="Lotus Linotype"/>
          <w:sz w:val="48"/>
          <w:szCs w:val="48"/>
          <w:rtl/>
        </w:rPr>
      </w:pPr>
      <w:r w:rsidRPr="005F6C50">
        <w:rPr>
          <w:rFonts w:ascii="Lotus Linotype" w:hAnsi="Lotus Linotype" w:cs="Lotus Linotype"/>
          <w:sz w:val="48"/>
          <w:szCs w:val="48"/>
          <w:rtl/>
        </w:rPr>
        <w:t>فاعمل لنفسك قبل الموت مجتهدا ... فإنما الربح والخسران في العمل</w:t>
      </w:r>
      <w:r w:rsidR="006746B6">
        <w:rPr>
          <w:rFonts w:ascii="Lotus Linotype" w:hAnsi="Lotus Linotype" w:cs="Lotus Linotype" w:hint="cs"/>
          <w:sz w:val="48"/>
          <w:szCs w:val="48"/>
          <w:rtl/>
        </w:rPr>
        <w:t xml:space="preserve">. </w:t>
      </w:r>
      <w:r w:rsidRPr="005F6C50">
        <w:rPr>
          <w:rFonts w:ascii="Lotus Linotype" w:hAnsi="Lotus Linotype" w:cs="Lotus Linotype"/>
          <w:sz w:val="48"/>
          <w:szCs w:val="48"/>
          <w:rtl/>
        </w:rPr>
        <w:t>قال بعض الحكماء: كيف يفرح بالدنيا من يومه يهدم شهره وشهره يهدم سنته وسنته تهدم عمره؟ كيف يفرح من يقوده عمره إلى أجله وحياته إلى موته؟.</w:t>
      </w:r>
    </w:p>
    <w:p w:rsidR="00E96E81" w:rsidRPr="005F6C50" w:rsidRDefault="00E96E81" w:rsidP="00E96E81">
      <w:pPr>
        <w:rPr>
          <w:rFonts w:ascii="Lotus Linotype" w:hAnsi="Lotus Linotype" w:cs="Lotus Linotype"/>
          <w:sz w:val="48"/>
          <w:szCs w:val="48"/>
          <w:rtl/>
        </w:rPr>
      </w:pPr>
      <w:r w:rsidRPr="005F6C50">
        <w:rPr>
          <w:rFonts w:ascii="Lotus Linotype" w:hAnsi="Lotus Linotype" w:cs="Lotus Linotype"/>
          <w:sz w:val="48"/>
          <w:szCs w:val="48"/>
          <w:rtl/>
        </w:rPr>
        <w:t>قال الحسن: الموت معقود بنواصيكم والدنيا تطوى من ورائكم وهي مراحل.</w:t>
      </w:r>
    </w:p>
    <w:p w:rsidR="00E96E81" w:rsidRPr="005F6C50" w:rsidRDefault="00E96E81" w:rsidP="00D7102A">
      <w:pPr>
        <w:rPr>
          <w:rFonts w:ascii="Lotus Linotype" w:hAnsi="Lotus Linotype" w:cs="Lotus Linotype"/>
          <w:sz w:val="48"/>
          <w:szCs w:val="48"/>
          <w:rtl/>
        </w:rPr>
      </w:pPr>
      <w:r w:rsidRPr="005F6C50">
        <w:rPr>
          <w:rFonts w:ascii="Lotus Linotype" w:hAnsi="Lotus Linotype" w:cs="Lotus Linotype"/>
          <w:sz w:val="48"/>
          <w:szCs w:val="48"/>
          <w:rtl/>
        </w:rPr>
        <w:t>يا من كلما طال عمره زاد ذنبه يا من كلما ابيض شعره بمرور الأيام اسود بالآثام قلبه.</w:t>
      </w:r>
    </w:p>
    <w:p w:rsidR="00E96E81" w:rsidRDefault="00E96E81" w:rsidP="00E96E81">
      <w:pPr>
        <w:rPr>
          <w:rFonts w:ascii="Lotus Linotype" w:hAnsi="Lotus Linotype" w:cs="Lotus Linotype" w:hint="cs"/>
          <w:sz w:val="48"/>
          <w:szCs w:val="48"/>
          <w:rtl/>
        </w:rPr>
      </w:pPr>
      <w:r w:rsidRPr="006746B6">
        <w:rPr>
          <w:rFonts w:ascii="Lotus Linotype" w:hAnsi="Lotus Linotype" w:cs="PT Bold Broken"/>
          <w:b/>
          <w:bCs/>
          <w:sz w:val="48"/>
          <w:szCs w:val="48"/>
          <w:rtl/>
        </w:rPr>
        <w:t>يا من تمر عليه</w:t>
      </w:r>
      <w:r w:rsidRPr="005F6C50">
        <w:rPr>
          <w:rFonts w:ascii="Lotus Linotype" w:hAnsi="Lotus Linotype" w:cs="Lotus Linotype"/>
          <w:sz w:val="48"/>
          <w:szCs w:val="48"/>
          <w:rtl/>
        </w:rPr>
        <w:t xml:space="preserve"> سنة بعد سنة وهو مستثقل في نوم الغفلة والسنة يا من يأتي عليه عام بعد عام وقد غرق في بحر الخطايا فعام يا من يشاهد الآيات والعبر كلما توالت عليه الأعوام والهور ويسمع الآيات والسور ولا ينتفع بما يسمع ولا بما يرى من عظائم الأمور ما الحيلة فيمن سبق عليه الشقاء في الكتاب المسطور: {فَإِنَّهَا لا تَعْمَى الْأَبْصَارُ وَلَكِنْ تَعْمَى الْقُلُوبُ الَّتِي فِي الصُّدُورِ} [الحج: 46]ـ {وَمَنْ لَمْ يَجْعَلِ اللَّهُ لَهُ نُوراً فَمَا لَهُ مِنْ نُورٍ} [النور: 40]</w:t>
      </w:r>
      <w:r w:rsidR="00D7102A" w:rsidRPr="005F6C50">
        <w:rPr>
          <w:rFonts w:ascii="Lotus Linotype" w:hAnsi="Lotus Linotype" w:cs="Lotus Linotype"/>
          <w:sz w:val="48"/>
          <w:szCs w:val="48"/>
          <w:rtl/>
        </w:rPr>
        <w:t xml:space="preserve"> (</w:t>
      </w:r>
      <w:r w:rsidR="00D7102A" w:rsidRPr="005F6C50">
        <w:rPr>
          <w:rStyle w:val="a4"/>
          <w:rFonts w:ascii="Lotus Linotype" w:hAnsi="Lotus Linotype" w:cs="Lotus Linotype"/>
          <w:sz w:val="48"/>
          <w:szCs w:val="48"/>
          <w:rtl/>
        </w:rPr>
        <w:footnoteReference w:id="13"/>
      </w:r>
      <w:r w:rsidR="00D7102A" w:rsidRPr="005F6C50">
        <w:rPr>
          <w:rFonts w:ascii="Lotus Linotype" w:hAnsi="Lotus Linotype" w:cs="Lotus Linotype"/>
          <w:sz w:val="48"/>
          <w:szCs w:val="48"/>
          <w:rtl/>
        </w:rPr>
        <w:t xml:space="preserve">) </w:t>
      </w:r>
      <w:r w:rsidRPr="005F6C50">
        <w:rPr>
          <w:rFonts w:ascii="Lotus Linotype" w:hAnsi="Lotus Linotype" w:cs="Lotus Linotype"/>
          <w:sz w:val="48"/>
          <w:szCs w:val="48"/>
          <w:rtl/>
        </w:rPr>
        <w:t xml:space="preserve"> .</w:t>
      </w:r>
    </w:p>
    <w:p w:rsidR="00387411" w:rsidRPr="003606BF" w:rsidRDefault="003606BF" w:rsidP="00FC574B">
      <w:pPr>
        <w:rPr>
          <w:rFonts w:ascii="Lotus Linotype" w:hAnsi="Lotus Linotype" w:cs="PT Bold Broken" w:hint="cs"/>
          <w:b/>
          <w:bCs/>
          <w:sz w:val="48"/>
          <w:szCs w:val="48"/>
          <w:rtl/>
        </w:rPr>
      </w:pPr>
      <w:r w:rsidRPr="003606BF">
        <w:rPr>
          <w:rFonts w:ascii="Lotus Linotype" w:hAnsi="Lotus Linotype" w:cs="PT Bold Broken" w:hint="cs"/>
          <w:b/>
          <w:bCs/>
          <w:sz w:val="48"/>
          <w:szCs w:val="48"/>
          <w:rtl/>
        </w:rPr>
        <w:t xml:space="preserve">وكتبه/ د. سعد بن عبدالله السبر </w:t>
      </w:r>
    </w:p>
    <w:p w:rsidR="003606BF" w:rsidRPr="003606BF" w:rsidRDefault="003606BF" w:rsidP="00FC574B">
      <w:pPr>
        <w:rPr>
          <w:rFonts w:ascii="Lotus Linotype" w:hAnsi="Lotus Linotype" w:cs="PT Bold Broken"/>
          <w:b/>
          <w:bCs/>
          <w:sz w:val="48"/>
          <w:szCs w:val="48"/>
        </w:rPr>
      </w:pPr>
      <w:r w:rsidRPr="003606BF">
        <w:rPr>
          <w:rFonts w:ascii="Lotus Linotype" w:hAnsi="Lotus Linotype" w:cs="PT Bold Broken" w:hint="cs"/>
          <w:b/>
          <w:bCs/>
          <w:sz w:val="48"/>
          <w:szCs w:val="48"/>
          <w:rtl/>
        </w:rPr>
        <w:t>الجمعة 16/12/1435</w:t>
      </w:r>
    </w:p>
    <w:sectPr w:rsidR="003606BF" w:rsidRPr="003606BF" w:rsidSect="00BC6C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29" w:rsidRDefault="00741B29" w:rsidP="000804F3">
      <w:pPr>
        <w:spacing w:after="0" w:line="240" w:lineRule="auto"/>
      </w:pPr>
      <w:r>
        <w:separator/>
      </w:r>
    </w:p>
  </w:endnote>
  <w:endnote w:type="continuationSeparator" w:id="1">
    <w:p w:rsidR="00741B29" w:rsidRDefault="00741B29" w:rsidP="0008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PT Bold Broken">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38" w:rsidRDefault="001F7E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1898033"/>
      <w:docPartObj>
        <w:docPartGallery w:val="Page Numbers (Bottom of Page)"/>
        <w:docPartUnique/>
      </w:docPartObj>
    </w:sdtPr>
    <w:sdtContent>
      <w:p w:rsidR="00FC574B" w:rsidRDefault="00FC574B">
        <w:pPr>
          <w:pStyle w:val="a6"/>
          <w:jc w:val="center"/>
        </w:pPr>
        <w:fldSimple w:instr=" PAGE   \* MERGEFORMAT ">
          <w:r w:rsidR="00741B29" w:rsidRPr="00741B29">
            <w:rPr>
              <w:rFonts w:cs="Calibri"/>
              <w:noProof/>
              <w:rtl/>
              <w:lang w:val="ar-SA"/>
            </w:rPr>
            <w:t>1</w:t>
          </w:r>
        </w:fldSimple>
      </w:p>
    </w:sdtContent>
  </w:sdt>
  <w:p w:rsidR="00FC574B" w:rsidRDefault="00FC574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38" w:rsidRDefault="001F7E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29" w:rsidRDefault="00741B29" w:rsidP="000804F3">
      <w:pPr>
        <w:spacing w:after="0" w:line="240" w:lineRule="auto"/>
      </w:pPr>
      <w:r>
        <w:separator/>
      </w:r>
    </w:p>
  </w:footnote>
  <w:footnote w:type="continuationSeparator" w:id="1">
    <w:p w:rsidR="00741B29" w:rsidRDefault="00741B29" w:rsidP="000804F3">
      <w:pPr>
        <w:spacing w:after="0" w:line="240" w:lineRule="auto"/>
      </w:pPr>
      <w:r>
        <w:continuationSeparator/>
      </w:r>
    </w:p>
  </w:footnote>
  <w:footnote w:id="2">
    <w:p w:rsidR="00FC574B" w:rsidRPr="00366BB2" w:rsidRDefault="00FC574B" w:rsidP="00FC574B">
      <w:pPr>
        <w:pStyle w:val="a3"/>
        <w:rPr>
          <w:rFonts w:ascii="Traditional Arabic" w:hAnsi="Traditional Arabic" w:cs="Traditional Arabic"/>
          <w:sz w:val="28"/>
          <w:szCs w:val="28"/>
        </w:rPr>
      </w:pPr>
      <w:r w:rsidRPr="00366BB2">
        <w:rPr>
          <w:rFonts w:ascii="Traditional Arabic" w:hAnsi="Traditional Arabic" w:cs="Traditional Arabic"/>
          <w:sz w:val="28"/>
          <w:szCs w:val="28"/>
          <w:rtl/>
        </w:rPr>
        <w:t>(</w:t>
      </w:r>
      <w:r w:rsidRPr="00366BB2">
        <w:rPr>
          <w:rStyle w:val="a4"/>
          <w:rFonts w:ascii="Traditional Arabic" w:hAnsi="Traditional Arabic" w:cs="Traditional Arabic"/>
          <w:sz w:val="28"/>
          <w:szCs w:val="28"/>
        </w:rPr>
        <w:footnoteRef/>
      </w:r>
      <w:r w:rsidRPr="00366BB2">
        <w:rPr>
          <w:rFonts w:ascii="Traditional Arabic" w:hAnsi="Traditional Arabic" w:cs="Traditional Arabic"/>
          <w:sz w:val="28"/>
          <w:szCs w:val="28"/>
          <w:rtl/>
        </w:rPr>
        <w:t>)</w:t>
      </w:r>
      <w:r w:rsidR="00EC38E4">
        <w:rPr>
          <w:rFonts w:ascii="Traditional Arabic" w:hAnsi="Traditional Arabic" w:cs="Traditional Arabic" w:hint="cs"/>
          <w:sz w:val="28"/>
          <w:szCs w:val="28"/>
          <w:rtl/>
        </w:rPr>
        <w:t xml:space="preserve"> سورة آل</w:t>
      </w:r>
      <w:r>
        <w:rPr>
          <w:rFonts w:ascii="Traditional Arabic" w:hAnsi="Traditional Arabic" w:cs="Traditional Arabic" w:hint="cs"/>
          <w:sz w:val="28"/>
          <w:szCs w:val="28"/>
          <w:rtl/>
        </w:rPr>
        <w:t xml:space="preserve"> عمران،آية:102.</w:t>
      </w:r>
    </w:p>
  </w:footnote>
  <w:footnote w:id="3">
    <w:p w:rsidR="00FC574B" w:rsidRPr="00D7102A" w:rsidRDefault="00FC574B" w:rsidP="001007F1">
      <w:pPr>
        <w:pStyle w:val="a3"/>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w:t>
      </w:r>
      <w:r w:rsidR="00EC38E4">
        <w:rPr>
          <w:rFonts w:ascii="Lotus Linotype" w:hAnsi="Lotus Linotype" w:cs="Lotus Linotype" w:hint="cs"/>
          <w:sz w:val="24"/>
          <w:szCs w:val="24"/>
          <w:rtl/>
        </w:rPr>
        <w:t xml:space="preserve"> سورة الرحمن ، آية:26.</w:t>
      </w:r>
    </w:p>
  </w:footnote>
  <w:footnote w:id="4">
    <w:p w:rsidR="00FC574B" w:rsidRPr="00D7102A" w:rsidRDefault="00FC574B" w:rsidP="005F6C50">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)لطائف المعارف لابن رجب (ص: 223)</w:t>
      </w:r>
    </w:p>
  </w:footnote>
  <w:footnote w:id="5">
    <w:p w:rsidR="00FC574B" w:rsidRPr="00D7102A" w:rsidRDefault="00FC574B" w:rsidP="005F6C50">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)لطائف المعارف لابن رجب (ص: 298) </w:t>
      </w:r>
    </w:p>
  </w:footnote>
  <w:footnote w:id="6">
    <w:p w:rsidR="00FC574B" w:rsidRPr="00D7102A" w:rsidRDefault="00FC574B" w:rsidP="005F6C50">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)لطائف المعارف لابن رجب (ص: 298) </w:t>
      </w:r>
    </w:p>
  </w:footnote>
  <w:footnote w:id="7">
    <w:p w:rsidR="00FC574B" w:rsidRPr="00D7102A" w:rsidRDefault="00FC574B" w:rsidP="005F6C50">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)تفسير القرطبي (10 / 64) </w:t>
      </w:r>
    </w:p>
  </w:footnote>
  <w:footnote w:id="8">
    <w:p w:rsidR="00FC574B" w:rsidRPr="00D7102A" w:rsidRDefault="00FC574B" w:rsidP="00D7102A">
      <w:pPr>
        <w:spacing w:after="0" w:line="240" w:lineRule="auto"/>
        <w:rPr>
          <w:rFonts w:ascii="Lotus Linotype" w:hAnsi="Lotus Linotype" w:cs="Lotus Linotype"/>
          <w:color w:val="000000" w:themeColor="text1"/>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w:t>
      </w:r>
      <w:r w:rsidRPr="00D7102A">
        <w:rPr>
          <w:rFonts w:ascii="Lotus Linotype" w:hAnsi="Lotus Linotype" w:cs="Lotus Linotype"/>
          <w:color w:val="000000" w:themeColor="text1"/>
          <w:sz w:val="24"/>
          <w:szCs w:val="24"/>
          <w:rtl/>
        </w:rPr>
        <w:t xml:space="preserve">سنن الترمذي ت شاكر (5 / 553) :  باب الأمل والأجلسنن ابن ماجه 4236 (2 / 1415) تفسير سورة الملائكة بسم الله الرحمن الرحيم 3598 المستدرك على الصحيحين للحاكم (2 / 463) هذا حديث صحيح على شرط مسلم ولم يخرجاه [حكم الألباني] حسن صحيح سلسلة الأحاديث الصحيحة وشيء من فقهها وفوائدها (2 / 385) </w:t>
      </w:r>
    </w:p>
  </w:footnote>
  <w:footnote w:id="9">
    <w:p w:rsidR="00FC574B" w:rsidRPr="00D7102A" w:rsidRDefault="00FC574B" w:rsidP="00D7102A">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)تنبيه الغافلين بأحاديث سيد الأنبياء والمرسلين للسمرقندي (ص: 561) </w:t>
      </w:r>
    </w:p>
  </w:footnote>
  <w:footnote w:id="10">
    <w:p w:rsidR="00FC574B" w:rsidRPr="00D7102A" w:rsidRDefault="00FC574B" w:rsidP="005F6C50">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)لطائف المعارف لابن رجب (ص: 302) </w:t>
      </w:r>
    </w:p>
  </w:footnote>
  <w:footnote w:id="11">
    <w:p w:rsidR="00FC574B" w:rsidRPr="00D7102A" w:rsidRDefault="00FC574B" w:rsidP="005F6C50">
      <w:pPr>
        <w:spacing w:after="0" w:line="240" w:lineRule="auto"/>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)لطائف المعارف لابن رجب (ص: 303) </w:t>
      </w:r>
    </w:p>
  </w:footnote>
  <w:footnote w:id="12">
    <w:p w:rsidR="00FC574B" w:rsidRPr="00D7102A" w:rsidRDefault="00FC574B" w:rsidP="00D7102A">
      <w:pPr>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)لطائف المعارف لابن رجب (ص: 303) </w:t>
      </w:r>
    </w:p>
  </w:footnote>
  <w:footnote w:id="13">
    <w:p w:rsidR="00FC574B" w:rsidRPr="00D7102A" w:rsidRDefault="00FC574B" w:rsidP="00D7102A">
      <w:pPr>
        <w:rPr>
          <w:rFonts w:ascii="Lotus Linotype" w:hAnsi="Lotus Linotype" w:cs="Lotus Linotype"/>
          <w:sz w:val="24"/>
          <w:szCs w:val="24"/>
        </w:rPr>
      </w:pPr>
      <w:r w:rsidRPr="00D7102A">
        <w:rPr>
          <w:rFonts w:ascii="Lotus Linotype" w:hAnsi="Lotus Linotype" w:cs="Lotus Linotype"/>
          <w:sz w:val="24"/>
          <w:szCs w:val="24"/>
          <w:rtl/>
        </w:rPr>
        <w:t>(</w:t>
      </w:r>
      <w:r w:rsidRPr="00D7102A">
        <w:rPr>
          <w:rStyle w:val="a4"/>
          <w:rFonts w:ascii="Lotus Linotype" w:hAnsi="Lotus Linotype" w:cs="Lotus Linotype"/>
          <w:sz w:val="24"/>
          <w:szCs w:val="24"/>
        </w:rPr>
        <w:footnoteRef/>
      </w:r>
      <w:r w:rsidRPr="00D7102A">
        <w:rPr>
          <w:rFonts w:ascii="Lotus Linotype" w:hAnsi="Lotus Linotype" w:cs="Lotus Linotype"/>
          <w:sz w:val="24"/>
          <w:szCs w:val="24"/>
          <w:rtl/>
        </w:rPr>
        <w:t xml:space="preserve">)لطائف المعارف لابن رجب (ص: 303)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38" w:rsidRDefault="001F7E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PT Bold Broken"/>
        <w:b/>
        <w:bCs/>
        <w:color w:val="943634" w:themeColor="accent2" w:themeShade="BF"/>
        <w:sz w:val="24"/>
        <w:szCs w:val="24"/>
        <w:rtl/>
      </w:rPr>
      <w:alias w:val="العنوان"/>
      <w:id w:val="77738743"/>
      <w:placeholder>
        <w:docPart w:val="254F9C67C175424AA9F661AC1F934F5E"/>
      </w:placeholder>
      <w:dataBinding w:prefixMappings="xmlns:ns0='http://schemas.openxmlformats.org/package/2006/metadata/core-properties' xmlns:ns1='http://purl.org/dc/elements/1.1/'" w:xpath="/ns0:coreProperties[1]/ns1:title[1]" w:storeItemID="{6C3C8BC8-F283-45AE-878A-BAB7291924A1}"/>
      <w:text/>
    </w:sdtPr>
    <w:sdtContent>
      <w:p w:rsidR="003606BF" w:rsidRDefault="003606BF" w:rsidP="001F7E38">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1F7E38">
          <w:rPr>
            <w:rFonts w:asciiTheme="majorHAnsi" w:eastAsiaTheme="majorEastAsia" w:hAnsiTheme="majorHAnsi" w:cs="PT Bold Broken" w:hint="cs"/>
            <w:b/>
            <w:bCs/>
            <w:color w:val="943634" w:themeColor="accent2" w:themeShade="BF"/>
            <w:sz w:val="24"/>
            <w:szCs w:val="24"/>
            <w:rtl/>
          </w:rPr>
          <w:t xml:space="preserve">  </w:t>
        </w:r>
        <w:r w:rsidR="001F7E38" w:rsidRPr="001F7E38">
          <w:rPr>
            <w:rFonts w:asciiTheme="majorHAnsi" w:eastAsiaTheme="majorEastAsia" w:hAnsiTheme="majorHAnsi" w:cs="PT Bold Broken" w:hint="cs"/>
            <w:b/>
            <w:bCs/>
            <w:color w:val="943634" w:themeColor="accent2" w:themeShade="BF"/>
            <w:sz w:val="24"/>
            <w:szCs w:val="24"/>
            <w:rtl/>
          </w:rPr>
          <w:t xml:space="preserve">وقليل منهم من يجاوز ذلك         </w:t>
        </w:r>
        <w:r w:rsidRPr="001F7E38">
          <w:rPr>
            <w:rFonts w:asciiTheme="majorHAnsi" w:eastAsiaTheme="majorEastAsia" w:hAnsiTheme="majorHAnsi" w:cs="PT Bold Broken" w:hint="cs"/>
            <w:b/>
            <w:bCs/>
            <w:color w:val="943634" w:themeColor="accent2" w:themeShade="BF"/>
            <w:sz w:val="24"/>
            <w:szCs w:val="24"/>
            <w:rtl/>
          </w:rPr>
          <w:t xml:space="preserve">   </w:t>
        </w:r>
        <w:r w:rsidR="001F7E38">
          <w:rPr>
            <w:rFonts w:asciiTheme="majorHAnsi" w:eastAsiaTheme="majorEastAsia" w:hAnsiTheme="majorHAnsi" w:cs="PT Bold Broken" w:hint="cs"/>
            <w:b/>
            <w:bCs/>
            <w:color w:val="943634" w:themeColor="accent2" w:themeShade="BF"/>
            <w:sz w:val="24"/>
            <w:szCs w:val="24"/>
            <w:rtl/>
          </w:rPr>
          <w:t xml:space="preserve"> </w:t>
        </w:r>
        <w:r w:rsidRPr="001F7E38">
          <w:rPr>
            <w:rFonts w:asciiTheme="majorHAnsi" w:eastAsiaTheme="majorEastAsia" w:hAnsiTheme="majorHAnsi" w:cs="PT Bold Broken" w:hint="cs"/>
            <w:b/>
            <w:bCs/>
            <w:color w:val="943634" w:themeColor="accent2" w:themeShade="BF"/>
            <w:sz w:val="24"/>
            <w:szCs w:val="24"/>
            <w:rtl/>
          </w:rPr>
          <w:t xml:space="preserve">      د.سعد بن عبدالله السبر   </w:t>
        </w:r>
        <w:r w:rsidR="001F7E38">
          <w:rPr>
            <w:rFonts w:asciiTheme="majorHAnsi" w:eastAsiaTheme="majorEastAsia" w:hAnsiTheme="majorHAnsi" w:cs="PT Bold Broken" w:hint="cs"/>
            <w:b/>
            <w:bCs/>
            <w:color w:val="943634" w:themeColor="accent2" w:themeShade="BF"/>
            <w:sz w:val="24"/>
            <w:szCs w:val="24"/>
            <w:rtl/>
          </w:rPr>
          <w:t xml:space="preserve">          </w:t>
        </w:r>
        <w:r w:rsidRPr="001F7E38">
          <w:rPr>
            <w:rFonts w:asciiTheme="majorHAnsi" w:eastAsiaTheme="majorEastAsia" w:hAnsiTheme="majorHAnsi" w:cs="PT Bold Broken" w:hint="cs"/>
            <w:b/>
            <w:bCs/>
            <w:color w:val="943634" w:themeColor="accent2" w:themeShade="BF"/>
            <w:sz w:val="24"/>
            <w:szCs w:val="24"/>
            <w:rtl/>
          </w:rPr>
          <w:t xml:space="preserve">       </w:t>
        </w:r>
        <w:r w:rsidR="001F7E38">
          <w:rPr>
            <w:rFonts w:asciiTheme="majorHAnsi" w:eastAsiaTheme="majorEastAsia" w:hAnsiTheme="majorHAnsi" w:cs="PT Bold Broken" w:hint="cs"/>
            <w:b/>
            <w:bCs/>
            <w:color w:val="943634" w:themeColor="accent2" w:themeShade="BF"/>
            <w:sz w:val="24"/>
            <w:szCs w:val="24"/>
            <w:rtl/>
          </w:rPr>
          <w:t xml:space="preserve">  </w:t>
        </w:r>
        <w:r w:rsidRPr="001F7E38">
          <w:rPr>
            <w:rFonts w:asciiTheme="majorHAnsi" w:eastAsiaTheme="majorEastAsia" w:hAnsiTheme="majorHAnsi" w:cs="PT Bold Broken" w:hint="cs"/>
            <w:b/>
            <w:bCs/>
            <w:color w:val="943634" w:themeColor="accent2" w:themeShade="BF"/>
            <w:sz w:val="24"/>
            <w:szCs w:val="24"/>
            <w:rtl/>
          </w:rPr>
          <w:t xml:space="preserve">    شبكة السبر</w:t>
        </w:r>
      </w:p>
    </w:sdtContent>
  </w:sdt>
  <w:p w:rsidR="003606BF" w:rsidRDefault="003606B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38" w:rsidRDefault="001F7E3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96E81"/>
    <w:rsid w:val="00017D0F"/>
    <w:rsid w:val="000804F3"/>
    <w:rsid w:val="001007F1"/>
    <w:rsid w:val="001F7E38"/>
    <w:rsid w:val="003606BF"/>
    <w:rsid w:val="00387411"/>
    <w:rsid w:val="004E4C7B"/>
    <w:rsid w:val="005F6C50"/>
    <w:rsid w:val="006746B6"/>
    <w:rsid w:val="006C381A"/>
    <w:rsid w:val="00741B29"/>
    <w:rsid w:val="009C41FC"/>
    <w:rsid w:val="00B118B8"/>
    <w:rsid w:val="00BC6CEF"/>
    <w:rsid w:val="00C52586"/>
    <w:rsid w:val="00D30FA9"/>
    <w:rsid w:val="00D7102A"/>
    <w:rsid w:val="00E96E81"/>
    <w:rsid w:val="00EC38E4"/>
    <w:rsid w:val="00FC5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804F3"/>
    <w:pPr>
      <w:spacing w:after="0" w:line="240" w:lineRule="auto"/>
    </w:pPr>
    <w:rPr>
      <w:sz w:val="20"/>
      <w:szCs w:val="20"/>
    </w:rPr>
  </w:style>
  <w:style w:type="character" w:customStyle="1" w:styleId="Char">
    <w:name w:val="نص حاشية سفلية Char"/>
    <w:basedOn w:val="a0"/>
    <w:link w:val="a3"/>
    <w:uiPriority w:val="99"/>
    <w:semiHidden/>
    <w:rsid w:val="000804F3"/>
    <w:rPr>
      <w:sz w:val="20"/>
      <w:szCs w:val="20"/>
    </w:rPr>
  </w:style>
  <w:style w:type="character" w:styleId="a4">
    <w:name w:val="footnote reference"/>
    <w:basedOn w:val="a0"/>
    <w:uiPriority w:val="99"/>
    <w:semiHidden/>
    <w:unhideWhenUsed/>
    <w:rsid w:val="000804F3"/>
    <w:rPr>
      <w:vertAlign w:val="superscript"/>
    </w:rPr>
  </w:style>
  <w:style w:type="paragraph" w:styleId="a5">
    <w:name w:val="header"/>
    <w:basedOn w:val="a"/>
    <w:link w:val="Char0"/>
    <w:uiPriority w:val="99"/>
    <w:unhideWhenUsed/>
    <w:rsid w:val="005F6C50"/>
    <w:pPr>
      <w:tabs>
        <w:tab w:val="center" w:pos="4153"/>
        <w:tab w:val="right" w:pos="8306"/>
      </w:tabs>
      <w:spacing w:after="0" w:line="240" w:lineRule="auto"/>
    </w:pPr>
  </w:style>
  <w:style w:type="character" w:customStyle="1" w:styleId="Char0">
    <w:name w:val="رأس صفحة Char"/>
    <w:basedOn w:val="a0"/>
    <w:link w:val="a5"/>
    <w:uiPriority w:val="99"/>
    <w:rsid w:val="005F6C50"/>
  </w:style>
  <w:style w:type="paragraph" w:styleId="a6">
    <w:name w:val="footer"/>
    <w:basedOn w:val="a"/>
    <w:link w:val="Char1"/>
    <w:uiPriority w:val="99"/>
    <w:unhideWhenUsed/>
    <w:rsid w:val="005F6C50"/>
    <w:pPr>
      <w:tabs>
        <w:tab w:val="center" w:pos="4153"/>
        <w:tab w:val="right" w:pos="8306"/>
      </w:tabs>
      <w:spacing w:after="0" w:line="240" w:lineRule="auto"/>
    </w:pPr>
  </w:style>
  <w:style w:type="character" w:customStyle="1" w:styleId="Char1">
    <w:name w:val="تذييل صفحة Char"/>
    <w:basedOn w:val="a0"/>
    <w:link w:val="a6"/>
    <w:uiPriority w:val="99"/>
    <w:rsid w:val="005F6C50"/>
  </w:style>
  <w:style w:type="paragraph" w:styleId="a7">
    <w:name w:val="Balloon Text"/>
    <w:basedOn w:val="a"/>
    <w:link w:val="Char2"/>
    <w:uiPriority w:val="99"/>
    <w:semiHidden/>
    <w:unhideWhenUsed/>
    <w:rsid w:val="003606BF"/>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60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4F9C67C175424AA9F661AC1F934F5E"/>
        <w:category>
          <w:name w:val="عام"/>
          <w:gallery w:val="placeholder"/>
        </w:category>
        <w:types>
          <w:type w:val="bbPlcHdr"/>
        </w:types>
        <w:behaviors>
          <w:behavior w:val="content"/>
        </w:behaviors>
        <w:guid w:val="{05B625DB-F135-4265-861B-92090B164EF0}"/>
      </w:docPartPr>
      <w:docPartBody>
        <w:p w:rsidR="00000000" w:rsidRDefault="00A56162" w:rsidP="00A56162">
          <w:pPr>
            <w:pStyle w:val="254F9C67C175424AA9F661AC1F934F5E"/>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PT Bold Broken">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6162"/>
    <w:rsid w:val="00A56162"/>
    <w:rsid w:val="00CE42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4F9C67C175424AA9F661AC1F934F5E">
    <w:name w:val="254F9C67C175424AA9F661AC1F934F5E"/>
    <w:rsid w:val="00A5616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7245</TotalTime>
  <Pages>8</Pages>
  <Words>634</Words>
  <Characters>3616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وقليل منهم من يجاوز ذلك                   د.سعد بن عبدالله السبر                          شبكة السبر</dc:title>
  <dc:creator>DELL</dc:creator>
  <cp:lastModifiedBy>DELL</cp:lastModifiedBy>
  <cp:revision>3</cp:revision>
  <cp:lastPrinted>2014-10-10T06:23:00Z</cp:lastPrinted>
  <dcterms:created xsi:type="dcterms:W3CDTF">2014-10-10T04:53:00Z</dcterms:created>
  <dcterms:modified xsi:type="dcterms:W3CDTF">2014-10-15T05:38:00Z</dcterms:modified>
</cp:coreProperties>
</file>